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808B4" w14:textId="77777777" w:rsidR="00E2659E" w:rsidRDefault="00E2659E" w:rsidP="00E2659E">
      <w:pPr>
        <w:jc w:val="center"/>
        <w:rPr>
          <w:b/>
          <w:sz w:val="24"/>
          <w:szCs w:val="24"/>
        </w:rPr>
      </w:pPr>
    </w:p>
    <w:p w14:paraId="5CE3934D" w14:textId="1618CAF6" w:rsidR="00E2659E" w:rsidRDefault="00D616E4" w:rsidP="00E26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ТЕХНИЧЕСКОЕ </w:t>
      </w:r>
      <w:r w:rsidR="00E2659E" w:rsidRPr="00E2659E">
        <w:rPr>
          <w:b/>
          <w:sz w:val="24"/>
          <w:szCs w:val="24"/>
        </w:rPr>
        <w:t>ЗАДАНИЕ</w:t>
      </w:r>
    </w:p>
    <w:p w14:paraId="7B9F53CC" w14:textId="3D65B5AA" w:rsidR="00E2659E" w:rsidRPr="00E2659E" w:rsidRDefault="00E2659E" w:rsidP="00E26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оказание услуг по воздушному патрулированию</w:t>
      </w:r>
      <w:r w:rsidRPr="00E2659E">
        <w:rPr>
          <w:rFonts w:eastAsia="Calibri"/>
          <w:b/>
          <w:color w:val="000000"/>
          <w:spacing w:val="-9"/>
          <w:sz w:val="24"/>
          <w:szCs w:val="24"/>
        </w:rPr>
        <w:t xml:space="preserve"> м</w:t>
      </w:r>
      <w:r w:rsidR="00D616E4">
        <w:rPr>
          <w:rFonts w:eastAsia="Calibri"/>
          <w:b/>
          <w:color w:val="000000"/>
          <w:spacing w:val="-9"/>
          <w:sz w:val="24"/>
          <w:szCs w:val="24"/>
        </w:rPr>
        <w:t>агистрального нефтепровода АО «К</w:t>
      </w:r>
      <w:r w:rsidRPr="00E2659E">
        <w:rPr>
          <w:rFonts w:eastAsia="Calibri"/>
          <w:b/>
          <w:color w:val="000000"/>
          <w:spacing w:val="-9"/>
          <w:sz w:val="24"/>
          <w:szCs w:val="24"/>
        </w:rPr>
        <w:t>ТК-</w:t>
      </w:r>
      <w:r w:rsidRPr="00E2659E">
        <w:rPr>
          <w:rFonts w:eastAsia="Calibri"/>
          <w:b/>
          <w:color w:val="000000"/>
          <w:spacing w:val="-8"/>
          <w:sz w:val="24"/>
          <w:szCs w:val="24"/>
        </w:rPr>
        <w:t>К» с использованием беспилотных авиационных систем (БАС)</w:t>
      </w:r>
      <w:r>
        <w:rPr>
          <w:b/>
          <w:sz w:val="24"/>
          <w:szCs w:val="24"/>
        </w:rPr>
        <w:t xml:space="preserve"> </w:t>
      </w:r>
    </w:p>
    <w:p w14:paraId="322B9102" w14:textId="77777777" w:rsidR="00E2659E" w:rsidRPr="00E2659E" w:rsidRDefault="00E2659E" w:rsidP="00E2659E">
      <w:pPr>
        <w:spacing w:before="120" w:after="120"/>
        <w:jc w:val="both"/>
        <w:rPr>
          <w:sz w:val="24"/>
          <w:szCs w:val="24"/>
        </w:rPr>
      </w:pPr>
    </w:p>
    <w:p w14:paraId="4C66DA29" w14:textId="77777777" w:rsidR="00E2659E" w:rsidRPr="00E2659E" w:rsidRDefault="00E2659E" w:rsidP="00E2659E">
      <w:pPr>
        <w:spacing w:before="120" w:after="120"/>
        <w:jc w:val="center"/>
        <w:rPr>
          <w:b/>
          <w:sz w:val="24"/>
          <w:szCs w:val="24"/>
        </w:rPr>
      </w:pPr>
      <w:r w:rsidRPr="00E2659E">
        <w:rPr>
          <w:b/>
          <w:sz w:val="24"/>
          <w:szCs w:val="24"/>
        </w:rPr>
        <w:t>1.</w:t>
      </w:r>
      <w:r w:rsidRPr="00E2659E">
        <w:rPr>
          <w:b/>
          <w:sz w:val="24"/>
          <w:szCs w:val="24"/>
        </w:rPr>
        <w:tab/>
        <w:t>ОБЩИЕ ПОЛОЖЕНИЯ</w:t>
      </w:r>
    </w:p>
    <w:p w14:paraId="20CC27F8" w14:textId="4202194C" w:rsidR="00E2659E" w:rsidRPr="00E2659E" w:rsidRDefault="00E2659E" w:rsidP="00E2659E">
      <w:pPr>
        <w:spacing w:before="120" w:after="120"/>
        <w:jc w:val="both"/>
        <w:rPr>
          <w:sz w:val="24"/>
          <w:szCs w:val="24"/>
        </w:rPr>
      </w:pPr>
      <w:r w:rsidRPr="00E2659E">
        <w:rPr>
          <w:sz w:val="24"/>
          <w:szCs w:val="24"/>
        </w:rPr>
        <w:t>1.1.</w:t>
      </w:r>
      <w:r w:rsidRPr="00E2659E">
        <w:rPr>
          <w:sz w:val="24"/>
          <w:szCs w:val="24"/>
        </w:rPr>
        <w:tab/>
        <w:t xml:space="preserve">Исполнитель обязуется оказать Компании услугу по проведению с использованием беспилотных </w:t>
      </w:r>
      <w:r w:rsidR="00A140CE">
        <w:rPr>
          <w:sz w:val="24"/>
          <w:szCs w:val="24"/>
        </w:rPr>
        <w:t>авиационных систем</w:t>
      </w:r>
      <w:r w:rsidRPr="00E2659E">
        <w:rPr>
          <w:sz w:val="24"/>
          <w:szCs w:val="24"/>
        </w:rPr>
        <w:t xml:space="preserve"> (Б</w:t>
      </w:r>
      <w:r w:rsidR="00A140CE">
        <w:rPr>
          <w:sz w:val="24"/>
          <w:szCs w:val="24"/>
        </w:rPr>
        <w:t>А</w:t>
      </w:r>
      <w:r w:rsidRPr="00E2659E">
        <w:rPr>
          <w:sz w:val="24"/>
          <w:szCs w:val="24"/>
        </w:rPr>
        <w:t>С) мониторинга линейного объекта ТЭК –магистрального нефтепровода (включая его узловые элементы и линейную част</w:t>
      </w:r>
      <w:r>
        <w:rPr>
          <w:sz w:val="24"/>
          <w:szCs w:val="24"/>
        </w:rPr>
        <w:t>ь), принадлежащего Компании</w:t>
      </w:r>
      <w:r w:rsidRPr="00E2659E">
        <w:rPr>
          <w:sz w:val="24"/>
          <w:szCs w:val="24"/>
        </w:rPr>
        <w:t>.</w:t>
      </w:r>
    </w:p>
    <w:p w14:paraId="5EEE6235" w14:textId="39DF83D8" w:rsidR="00171DE3" w:rsidRPr="00D616E4" w:rsidRDefault="00E2659E" w:rsidP="00E2659E">
      <w:pPr>
        <w:spacing w:before="120" w:after="120"/>
        <w:jc w:val="both"/>
        <w:rPr>
          <w:color w:val="FF0000"/>
          <w:sz w:val="24"/>
          <w:szCs w:val="24"/>
        </w:rPr>
      </w:pPr>
      <w:r w:rsidRPr="00E2659E">
        <w:rPr>
          <w:sz w:val="24"/>
          <w:szCs w:val="24"/>
        </w:rPr>
        <w:t>1.2.</w:t>
      </w:r>
      <w:r w:rsidRPr="00E2659E">
        <w:rPr>
          <w:sz w:val="24"/>
          <w:szCs w:val="24"/>
        </w:rPr>
        <w:tab/>
        <w:t xml:space="preserve">Место оказания Услуги: </w:t>
      </w:r>
      <w:r w:rsidR="00D616E4">
        <w:rPr>
          <w:sz w:val="24"/>
          <w:szCs w:val="24"/>
        </w:rPr>
        <w:t>Республика Казахстан</w:t>
      </w:r>
      <w:r w:rsidRPr="00E2659E">
        <w:rPr>
          <w:sz w:val="24"/>
          <w:szCs w:val="24"/>
        </w:rPr>
        <w:t xml:space="preserve">, </w:t>
      </w:r>
      <w:proofErr w:type="spellStart"/>
      <w:r w:rsidR="00171DE3">
        <w:rPr>
          <w:sz w:val="24"/>
          <w:szCs w:val="24"/>
        </w:rPr>
        <w:t>Атырауская</w:t>
      </w:r>
      <w:proofErr w:type="spellEnd"/>
      <w:r w:rsidR="00171DE3">
        <w:rPr>
          <w:sz w:val="24"/>
          <w:szCs w:val="24"/>
        </w:rPr>
        <w:t xml:space="preserve"> область, от 0 км ЛЧ МН до </w:t>
      </w:r>
      <w:r w:rsidR="00982D15">
        <w:rPr>
          <w:sz w:val="24"/>
          <w:szCs w:val="24"/>
        </w:rPr>
        <w:t xml:space="preserve">452 км ЛЧ МН /государственная </w:t>
      </w:r>
      <w:r w:rsidR="00171DE3">
        <w:rPr>
          <w:sz w:val="24"/>
          <w:szCs w:val="24"/>
        </w:rPr>
        <w:t>границ</w:t>
      </w:r>
      <w:r w:rsidR="00982D15">
        <w:rPr>
          <w:sz w:val="24"/>
          <w:szCs w:val="24"/>
        </w:rPr>
        <w:t>а</w:t>
      </w:r>
      <w:r w:rsidR="00171DE3">
        <w:rPr>
          <w:sz w:val="24"/>
          <w:szCs w:val="24"/>
        </w:rPr>
        <w:t xml:space="preserve"> и Республики Казахстан</w:t>
      </w:r>
      <w:r w:rsidR="00982D15">
        <w:rPr>
          <w:sz w:val="24"/>
          <w:szCs w:val="24"/>
        </w:rPr>
        <w:t xml:space="preserve"> и Российской Федерации/</w:t>
      </w:r>
      <w:r w:rsidR="00171DE3">
        <w:rPr>
          <w:sz w:val="24"/>
          <w:szCs w:val="24"/>
        </w:rPr>
        <w:t xml:space="preserve">.       </w:t>
      </w:r>
    </w:p>
    <w:p w14:paraId="78373746" w14:textId="39C6527D" w:rsidR="00E2659E" w:rsidRDefault="00E2659E" w:rsidP="00E2659E">
      <w:pPr>
        <w:spacing w:before="120" w:after="120"/>
        <w:jc w:val="both"/>
        <w:rPr>
          <w:sz w:val="24"/>
          <w:szCs w:val="24"/>
        </w:rPr>
      </w:pPr>
      <w:r w:rsidRPr="00E2659E">
        <w:rPr>
          <w:sz w:val="24"/>
          <w:szCs w:val="24"/>
        </w:rPr>
        <w:t>1.3.</w:t>
      </w:r>
      <w:r w:rsidRPr="00E2659E">
        <w:rPr>
          <w:sz w:val="24"/>
          <w:szCs w:val="24"/>
        </w:rPr>
        <w:tab/>
        <w:t xml:space="preserve">Услуга оказывается в соответствии с требованиями по обеспечению безопасности объектов ТЭК, промышленной безопасности и безопасности полетов, установленных законодательством </w:t>
      </w:r>
      <w:r w:rsidR="00D616E4">
        <w:rPr>
          <w:sz w:val="24"/>
          <w:szCs w:val="24"/>
        </w:rPr>
        <w:t>Республики Казахстан</w:t>
      </w:r>
      <w:r w:rsidRPr="00E2659E">
        <w:rPr>
          <w:sz w:val="24"/>
          <w:szCs w:val="24"/>
        </w:rPr>
        <w:t>.</w:t>
      </w:r>
    </w:p>
    <w:p w14:paraId="08574C55" w14:textId="77777777" w:rsidR="00D616E4" w:rsidRDefault="00D616E4" w:rsidP="00E2659E">
      <w:pPr>
        <w:spacing w:before="120" w:after="120"/>
        <w:jc w:val="both"/>
        <w:rPr>
          <w:sz w:val="24"/>
          <w:szCs w:val="24"/>
        </w:rPr>
      </w:pPr>
    </w:p>
    <w:p w14:paraId="262D9F02" w14:textId="02082140" w:rsidR="00D616E4" w:rsidRDefault="00D616E4" w:rsidP="00D616E4">
      <w:pPr>
        <w:spacing w:before="120" w:after="120"/>
        <w:jc w:val="center"/>
        <w:rPr>
          <w:b/>
          <w:sz w:val="24"/>
          <w:szCs w:val="24"/>
        </w:rPr>
      </w:pPr>
      <w:r w:rsidRPr="00D616E4">
        <w:rPr>
          <w:b/>
          <w:sz w:val="24"/>
          <w:szCs w:val="24"/>
        </w:rPr>
        <w:t>2. ОПРЕДЕЛЕНИЯ И СОКРАЩЕНИЯ</w:t>
      </w:r>
    </w:p>
    <w:p w14:paraId="1F1B4F2C" w14:textId="77777777" w:rsidR="00D616E4" w:rsidRPr="00D616E4" w:rsidRDefault="00D616E4" w:rsidP="00D616E4">
      <w:pPr>
        <w:spacing w:line="276" w:lineRule="auto"/>
        <w:ind w:right="-350"/>
        <w:jc w:val="both"/>
        <w:rPr>
          <w:rFonts w:eastAsia="Calibri"/>
          <w:i/>
          <w:color w:val="000000"/>
          <w:spacing w:val="-7"/>
          <w:sz w:val="24"/>
          <w:szCs w:val="24"/>
        </w:rPr>
      </w:pPr>
      <w:r w:rsidRPr="00D616E4">
        <w:rPr>
          <w:rFonts w:eastAsia="Calibri"/>
          <w:b/>
          <w:i/>
          <w:color w:val="000000"/>
          <w:spacing w:val="-7"/>
          <w:sz w:val="24"/>
          <w:szCs w:val="24"/>
        </w:rPr>
        <w:t>БАС – Беспилотная авиационная система (системы)</w:t>
      </w:r>
      <w:r w:rsidRPr="00D616E4">
        <w:rPr>
          <w:rFonts w:eastAsia="Calibri"/>
          <w:i/>
          <w:color w:val="000000"/>
          <w:spacing w:val="-7"/>
          <w:sz w:val="24"/>
          <w:szCs w:val="24"/>
        </w:rPr>
        <w:t xml:space="preserve"> – </w:t>
      </w:r>
      <w:r w:rsidRPr="00D616E4">
        <w:rPr>
          <w:rFonts w:eastAsia="Calibri"/>
          <w:color w:val="000000"/>
          <w:spacing w:val="-7"/>
          <w:sz w:val="24"/>
          <w:szCs w:val="24"/>
        </w:rPr>
        <w:t xml:space="preserve">комплекс, включающий в себя одно или </w:t>
      </w:r>
      <w:r w:rsidRPr="00D616E4">
        <w:rPr>
          <w:rFonts w:eastAsia="Calibri"/>
          <w:color w:val="000000"/>
          <w:spacing w:val="-8"/>
          <w:sz w:val="24"/>
          <w:szCs w:val="24"/>
        </w:rPr>
        <w:t xml:space="preserve">несколько беспилотных воздушных судов, технические средства и оборудование, используемые для </w:t>
      </w:r>
      <w:r w:rsidRPr="00D616E4">
        <w:rPr>
          <w:rFonts w:eastAsia="Calibri"/>
          <w:color w:val="000000"/>
          <w:spacing w:val="-7"/>
          <w:sz w:val="24"/>
          <w:szCs w:val="24"/>
        </w:rPr>
        <w:t>управления полетом такого воздушного судна или таких воздушных судов.</w:t>
      </w:r>
    </w:p>
    <w:p w14:paraId="75B8FB63" w14:textId="77777777" w:rsidR="00D616E4" w:rsidRPr="00D616E4" w:rsidRDefault="00D616E4" w:rsidP="00D616E4">
      <w:pPr>
        <w:spacing w:line="264" w:lineRule="auto"/>
        <w:ind w:right="-350"/>
        <w:jc w:val="both"/>
        <w:rPr>
          <w:rFonts w:eastAsia="Calibri"/>
          <w:i/>
          <w:color w:val="000000"/>
          <w:spacing w:val="-10"/>
          <w:sz w:val="24"/>
          <w:szCs w:val="24"/>
        </w:rPr>
      </w:pPr>
      <w:r w:rsidRPr="00D616E4">
        <w:rPr>
          <w:rFonts w:eastAsia="Calibri"/>
          <w:b/>
          <w:i/>
          <w:color w:val="000000"/>
          <w:spacing w:val="-10"/>
          <w:sz w:val="24"/>
          <w:szCs w:val="24"/>
        </w:rPr>
        <w:t>БПЛА – Беспилотный летательный аппарат</w:t>
      </w:r>
      <w:r w:rsidRPr="00D616E4">
        <w:rPr>
          <w:rFonts w:eastAsia="Calibri"/>
          <w:i/>
          <w:color w:val="000000"/>
          <w:spacing w:val="-10"/>
          <w:sz w:val="24"/>
          <w:szCs w:val="24"/>
        </w:rPr>
        <w:t xml:space="preserve"> - </w:t>
      </w:r>
      <w:r w:rsidRPr="00D616E4">
        <w:rPr>
          <w:rFonts w:eastAsia="Calibri"/>
          <w:color w:val="000000"/>
          <w:spacing w:val="-10"/>
          <w:sz w:val="24"/>
          <w:szCs w:val="24"/>
        </w:rPr>
        <w:t xml:space="preserve">летательный аппарат, управляемый в полете </w:t>
      </w:r>
      <w:r w:rsidRPr="00D616E4">
        <w:rPr>
          <w:rFonts w:eastAsia="Calibri"/>
          <w:color w:val="000000"/>
          <w:spacing w:val="-8"/>
          <w:sz w:val="24"/>
          <w:szCs w:val="24"/>
        </w:rPr>
        <w:t>пилотом, находящимся вне такого летательного аппарата (внешний пилот).</w:t>
      </w:r>
    </w:p>
    <w:p w14:paraId="5490EBD7" w14:textId="102E6477" w:rsidR="00D616E4" w:rsidRPr="00D616E4" w:rsidRDefault="00D616E4" w:rsidP="00D616E4">
      <w:pPr>
        <w:ind w:right="-350"/>
        <w:jc w:val="both"/>
        <w:rPr>
          <w:rFonts w:eastAsia="Calibri"/>
          <w:i/>
          <w:color w:val="000000"/>
          <w:spacing w:val="-5"/>
          <w:sz w:val="24"/>
          <w:szCs w:val="24"/>
        </w:rPr>
      </w:pPr>
      <w:r w:rsidRPr="00D616E4">
        <w:rPr>
          <w:rFonts w:eastAsia="Calibri"/>
          <w:b/>
          <w:i/>
          <w:color w:val="000000"/>
          <w:spacing w:val="-5"/>
          <w:sz w:val="24"/>
          <w:szCs w:val="24"/>
        </w:rPr>
        <w:t>Внешний пилот</w:t>
      </w:r>
      <w:r w:rsidRPr="00D616E4">
        <w:rPr>
          <w:rFonts w:eastAsia="Calibri"/>
          <w:i/>
          <w:color w:val="000000"/>
          <w:spacing w:val="-5"/>
          <w:sz w:val="24"/>
          <w:szCs w:val="24"/>
        </w:rPr>
        <w:t xml:space="preserve"> - </w:t>
      </w:r>
      <w:r w:rsidRPr="00D616E4">
        <w:rPr>
          <w:rFonts w:eastAsia="Calibri"/>
          <w:color w:val="000000"/>
          <w:spacing w:val="-5"/>
          <w:sz w:val="24"/>
          <w:szCs w:val="24"/>
        </w:rPr>
        <w:t xml:space="preserve">лицо из числа квалифицированного и аттестованного персонала, на которое </w:t>
      </w:r>
      <w:r w:rsidRPr="00D616E4">
        <w:rPr>
          <w:rFonts w:eastAsia="Calibri"/>
          <w:color w:val="000000"/>
          <w:spacing w:val="-10"/>
          <w:sz w:val="24"/>
          <w:szCs w:val="24"/>
        </w:rPr>
        <w:t xml:space="preserve">возложены обязанности, связанные </w:t>
      </w:r>
      <w:r w:rsidR="00171DE3" w:rsidRPr="00D616E4">
        <w:rPr>
          <w:rFonts w:eastAsia="Calibri"/>
          <w:color w:val="000000"/>
          <w:spacing w:val="-10"/>
          <w:sz w:val="24"/>
          <w:szCs w:val="24"/>
        </w:rPr>
        <w:t>с управлением,</w:t>
      </w:r>
      <w:r w:rsidRPr="00D616E4">
        <w:rPr>
          <w:rFonts w:eastAsia="Calibri"/>
          <w:color w:val="000000"/>
          <w:spacing w:val="-10"/>
          <w:sz w:val="24"/>
          <w:szCs w:val="24"/>
        </w:rPr>
        <w:t xml:space="preserve"> дистанционно пилотируемым БЛЛА в течение полетного времени.</w:t>
      </w:r>
    </w:p>
    <w:p w14:paraId="56B48014" w14:textId="77777777" w:rsidR="00D616E4" w:rsidRPr="00D616E4" w:rsidRDefault="00D616E4" w:rsidP="00D616E4">
      <w:pPr>
        <w:spacing w:line="264" w:lineRule="auto"/>
        <w:ind w:right="-350"/>
        <w:jc w:val="both"/>
        <w:rPr>
          <w:rFonts w:eastAsia="Calibri"/>
          <w:i/>
          <w:color w:val="000000"/>
          <w:spacing w:val="-5"/>
          <w:sz w:val="24"/>
          <w:szCs w:val="24"/>
        </w:rPr>
      </w:pPr>
      <w:r w:rsidRPr="00D616E4">
        <w:rPr>
          <w:rFonts w:eastAsia="Calibri"/>
          <w:b/>
          <w:i/>
          <w:color w:val="000000"/>
          <w:spacing w:val="-5"/>
          <w:sz w:val="24"/>
          <w:szCs w:val="24"/>
        </w:rPr>
        <w:t>Станция внешнего пилота</w:t>
      </w:r>
      <w:r w:rsidRPr="00D616E4">
        <w:rPr>
          <w:rFonts w:eastAsia="Calibri"/>
          <w:i/>
          <w:color w:val="000000"/>
          <w:spacing w:val="-5"/>
          <w:sz w:val="24"/>
          <w:szCs w:val="24"/>
        </w:rPr>
        <w:t xml:space="preserve"> </w:t>
      </w:r>
      <w:r w:rsidRPr="00D616E4">
        <w:rPr>
          <w:rFonts w:eastAsia="Calibri"/>
          <w:color w:val="000000"/>
          <w:spacing w:val="-5"/>
          <w:sz w:val="24"/>
          <w:szCs w:val="24"/>
        </w:rPr>
        <w:t xml:space="preserve">- рабочее место, с которого внешний пилот управляет полетом </w:t>
      </w:r>
      <w:r w:rsidRPr="00D616E4">
        <w:rPr>
          <w:rFonts w:eastAsia="Calibri"/>
          <w:color w:val="000000"/>
          <w:spacing w:val="-6"/>
          <w:sz w:val="24"/>
          <w:szCs w:val="24"/>
        </w:rPr>
        <w:t>беспилотного воздушного судна.</w:t>
      </w:r>
    </w:p>
    <w:p w14:paraId="65A26B76" w14:textId="529BD9F9" w:rsidR="00D616E4" w:rsidRPr="00D616E4" w:rsidRDefault="00D616E4" w:rsidP="00D616E4">
      <w:pPr>
        <w:ind w:right="-350"/>
        <w:rPr>
          <w:rFonts w:eastAsia="Calibri"/>
          <w:i/>
          <w:color w:val="000000"/>
          <w:spacing w:val="-10"/>
          <w:sz w:val="24"/>
          <w:szCs w:val="24"/>
        </w:rPr>
      </w:pPr>
      <w:r w:rsidRPr="00D616E4">
        <w:rPr>
          <w:rFonts w:eastAsia="Calibri"/>
          <w:b/>
          <w:i/>
          <w:color w:val="000000"/>
          <w:spacing w:val="-10"/>
          <w:sz w:val="24"/>
          <w:szCs w:val="24"/>
        </w:rPr>
        <w:t>МН</w:t>
      </w:r>
      <w:r>
        <w:rPr>
          <w:rFonts w:eastAsia="Calibri"/>
          <w:b/>
          <w:i/>
          <w:color w:val="000000"/>
          <w:spacing w:val="-10"/>
          <w:sz w:val="24"/>
          <w:szCs w:val="24"/>
        </w:rPr>
        <w:t xml:space="preserve"> </w:t>
      </w:r>
      <w:r w:rsidRPr="00D616E4">
        <w:rPr>
          <w:rFonts w:eastAsia="Calibri"/>
          <w:i/>
          <w:color w:val="000000"/>
          <w:spacing w:val="-10"/>
          <w:sz w:val="24"/>
          <w:szCs w:val="24"/>
        </w:rPr>
        <w:t xml:space="preserve">- </w:t>
      </w:r>
      <w:r w:rsidRPr="00D616E4">
        <w:rPr>
          <w:rFonts w:eastAsia="Calibri"/>
          <w:color w:val="000000"/>
          <w:spacing w:val="-10"/>
          <w:sz w:val="24"/>
          <w:szCs w:val="24"/>
        </w:rPr>
        <w:t>магистральный нефтепровод Компании.</w:t>
      </w:r>
    </w:p>
    <w:p w14:paraId="230172CC" w14:textId="77777777" w:rsidR="00D616E4" w:rsidRPr="00D616E4" w:rsidRDefault="00D616E4" w:rsidP="00D616E4">
      <w:pPr>
        <w:tabs>
          <w:tab w:val="right" w:pos="8572"/>
        </w:tabs>
        <w:spacing w:before="36"/>
        <w:ind w:right="-350"/>
        <w:rPr>
          <w:rFonts w:eastAsia="Calibri"/>
          <w:i/>
          <w:color w:val="000000"/>
          <w:sz w:val="24"/>
          <w:szCs w:val="24"/>
        </w:rPr>
      </w:pPr>
      <w:r w:rsidRPr="00D616E4">
        <w:rPr>
          <w:rFonts w:eastAsia="Calibri"/>
          <w:b/>
          <w:i/>
          <w:color w:val="000000"/>
          <w:sz w:val="24"/>
          <w:szCs w:val="24"/>
        </w:rPr>
        <w:t>Охранная зона МН</w:t>
      </w:r>
      <w:r w:rsidRPr="00D616E4">
        <w:rPr>
          <w:rFonts w:eastAsia="Calibri"/>
          <w:i/>
          <w:color w:val="000000"/>
          <w:sz w:val="24"/>
          <w:szCs w:val="24"/>
        </w:rPr>
        <w:t xml:space="preserve"> - </w:t>
      </w:r>
      <w:r w:rsidRPr="00D616E4">
        <w:rPr>
          <w:rFonts w:eastAsia="Calibri"/>
          <w:i/>
          <w:color w:val="000000"/>
          <w:spacing w:val="-6"/>
          <w:sz w:val="24"/>
          <w:szCs w:val="24"/>
        </w:rPr>
        <w:t xml:space="preserve"> </w:t>
      </w:r>
      <w:r w:rsidRPr="00D616E4">
        <w:rPr>
          <w:rFonts w:eastAsia="Calibri"/>
          <w:color w:val="000000"/>
          <w:spacing w:val="-6"/>
          <w:sz w:val="24"/>
          <w:szCs w:val="24"/>
        </w:rPr>
        <w:t>устанавливаемые в соответствии с законодательством охранные зоны:</w:t>
      </w:r>
    </w:p>
    <w:p w14:paraId="099DC94A" w14:textId="7E214D4A" w:rsidR="00D616E4" w:rsidRPr="00D616E4" w:rsidRDefault="00D616E4" w:rsidP="00D616E4">
      <w:pPr>
        <w:spacing w:line="264" w:lineRule="auto"/>
        <w:ind w:right="-350" w:firstLine="72"/>
        <w:jc w:val="both"/>
        <w:rPr>
          <w:rFonts w:eastAsia="Calibri"/>
          <w:color w:val="000000"/>
          <w:spacing w:val="-8"/>
          <w:sz w:val="24"/>
          <w:szCs w:val="24"/>
        </w:rPr>
      </w:pPr>
      <w:r w:rsidRPr="00D616E4">
        <w:rPr>
          <w:rFonts w:eastAsia="Calibri"/>
          <w:color w:val="000000"/>
          <w:spacing w:val="-8"/>
          <w:sz w:val="24"/>
          <w:szCs w:val="24"/>
        </w:rPr>
        <w:t xml:space="preserve">- вдоль трассы трубопровода - участок земли, ограниченный условными линиями, проходящими в </w:t>
      </w:r>
      <w:r w:rsidR="00982D15">
        <w:rPr>
          <w:rFonts w:eastAsia="Calibri"/>
          <w:color w:val="000000"/>
          <w:spacing w:val="-8"/>
          <w:sz w:val="24"/>
          <w:szCs w:val="24"/>
        </w:rPr>
        <w:t>50</w:t>
      </w:r>
      <w:r w:rsidRPr="00D616E4">
        <w:rPr>
          <w:rFonts w:eastAsia="Calibri"/>
          <w:color w:val="000000"/>
          <w:spacing w:val="-7"/>
          <w:sz w:val="24"/>
          <w:szCs w:val="24"/>
        </w:rPr>
        <w:t xml:space="preserve"> метрах от оси трубопровода с каждой стороны.</w:t>
      </w:r>
    </w:p>
    <w:p w14:paraId="053FD2CF" w14:textId="77777777" w:rsidR="00D616E4" w:rsidRPr="00D616E4" w:rsidRDefault="00D616E4" w:rsidP="00D616E4">
      <w:pPr>
        <w:spacing w:line="268" w:lineRule="auto"/>
        <w:ind w:right="-350"/>
        <w:jc w:val="both"/>
        <w:rPr>
          <w:rFonts w:eastAsia="Calibri"/>
          <w:color w:val="000000"/>
          <w:spacing w:val="4"/>
          <w:sz w:val="24"/>
          <w:szCs w:val="24"/>
        </w:rPr>
      </w:pPr>
      <w:r w:rsidRPr="00D616E4">
        <w:rPr>
          <w:rFonts w:eastAsia="Calibri"/>
          <w:color w:val="000000"/>
          <w:spacing w:val="4"/>
          <w:sz w:val="24"/>
          <w:szCs w:val="24"/>
        </w:rPr>
        <w:t xml:space="preserve">- вокруг технологических установок подготовки продукции к транспорту, головных и </w:t>
      </w:r>
      <w:r w:rsidRPr="00D616E4">
        <w:rPr>
          <w:rFonts w:eastAsia="Calibri"/>
          <w:color w:val="000000"/>
          <w:spacing w:val="3"/>
          <w:sz w:val="24"/>
          <w:szCs w:val="24"/>
        </w:rPr>
        <w:t xml:space="preserve">промежуточных перекачивающих и наливных насосных станций, резервуарных парков, </w:t>
      </w:r>
      <w:r w:rsidRPr="00D616E4">
        <w:rPr>
          <w:rFonts w:eastAsia="Calibri"/>
          <w:color w:val="000000"/>
          <w:spacing w:val="-6"/>
          <w:sz w:val="24"/>
          <w:szCs w:val="24"/>
        </w:rPr>
        <w:t xml:space="preserve">компрессорных и газораспределительных станций, узлов измерения продукции, наливных п </w:t>
      </w:r>
      <w:r w:rsidRPr="00D616E4">
        <w:rPr>
          <w:rFonts w:eastAsia="Calibri"/>
          <w:color w:val="000000"/>
          <w:spacing w:val="-8"/>
          <w:sz w:val="24"/>
          <w:szCs w:val="24"/>
        </w:rPr>
        <w:t xml:space="preserve">сливных эстакад, станций надземного хранения газа, пунктов подогрева нефти, нефтепродуктов - в </w:t>
      </w:r>
      <w:r w:rsidRPr="00D616E4">
        <w:rPr>
          <w:rFonts w:eastAsia="Calibri"/>
          <w:color w:val="000000"/>
          <w:spacing w:val="-9"/>
          <w:sz w:val="24"/>
          <w:szCs w:val="24"/>
        </w:rPr>
        <w:t xml:space="preserve">виде участка земли, ограниченного замкнутой линией, отстоящей от границ территорий указанных </w:t>
      </w:r>
      <w:r w:rsidRPr="00D616E4">
        <w:rPr>
          <w:rFonts w:eastAsia="Calibri"/>
          <w:color w:val="000000"/>
          <w:spacing w:val="-10"/>
          <w:sz w:val="24"/>
          <w:szCs w:val="24"/>
        </w:rPr>
        <w:t>объектов на 100 метров во все стороны;</w:t>
      </w:r>
    </w:p>
    <w:p w14:paraId="7C870824" w14:textId="77777777" w:rsidR="00D616E4" w:rsidRPr="00D616E4" w:rsidRDefault="00D616E4" w:rsidP="00D616E4">
      <w:pPr>
        <w:ind w:right="-350"/>
        <w:jc w:val="both"/>
        <w:rPr>
          <w:rFonts w:eastAsia="Calibri"/>
          <w:color w:val="000000"/>
          <w:spacing w:val="-11"/>
          <w:sz w:val="24"/>
          <w:szCs w:val="24"/>
        </w:rPr>
      </w:pPr>
      <w:r w:rsidRPr="00D616E4">
        <w:rPr>
          <w:rFonts w:eastAsia="Calibri"/>
          <w:color w:val="000000"/>
          <w:spacing w:val="-11"/>
          <w:sz w:val="24"/>
          <w:szCs w:val="24"/>
        </w:rPr>
        <w:t xml:space="preserve">- вдоль подводных переходов - в виде участка водного пространства от водной поверхности до дна, заключенного между параллельными плоскостями, отстоящими от осей крайних ниток переходов на </w:t>
      </w:r>
      <w:r w:rsidRPr="00D616E4">
        <w:rPr>
          <w:rFonts w:eastAsia="Calibri"/>
          <w:color w:val="000000"/>
          <w:spacing w:val="-10"/>
          <w:sz w:val="24"/>
          <w:szCs w:val="24"/>
        </w:rPr>
        <w:t>100 метров с каждой стороны;</w:t>
      </w:r>
    </w:p>
    <w:p w14:paraId="63504F14" w14:textId="3FFA5574" w:rsidR="00D616E4" w:rsidRPr="00D616E4" w:rsidRDefault="00D616E4" w:rsidP="00D616E4">
      <w:pPr>
        <w:spacing w:before="36"/>
        <w:ind w:right="-350"/>
        <w:jc w:val="both"/>
        <w:rPr>
          <w:rFonts w:eastAsia="Calibri"/>
          <w:color w:val="000000"/>
          <w:spacing w:val="-6"/>
          <w:sz w:val="24"/>
          <w:szCs w:val="24"/>
        </w:rPr>
      </w:pPr>
      <w:r>
        <w:rPr>
          <w:rFonts w:eastAsia="Calibri"/>
          <w:color w:val="000000"/>
          <w:spacing w:val="-6"/>
          <w:sz w:val="24"/>
          <w:szCs w:val="24"/>
        </w:rPr>
        <w:t>- в</w:t>
      </w:r>
      <w:r w:rsidRPr="00D616E4">
        <w:rPr>
          <w:rFonts w:eastAsia="Calibri"/>
          <w:color w:val="000000"/>
          <w:spacing w:val="-6"/>
          <w:sz w:val="24"/>
          <w:szCs w:val="24"/>
        </w:rPr>
        <w:t xml:space="preserve">округ емкостей для хранения и </w:t>
      </w:r>
      <w:proofErr w:type="spellStart"/>
      <w:r w:rsidRPr="00D616E4">
        <w:rPr>
          <w:rFonts w:eastAsia="Calibri"/>
          <w:color w:val="000000"/>
          <w:spacing w:val="-6"/>
          <w:sz w:val="24"/>
          <w:szCs w:val="24"/>
        </w:rPr>
        <w:t>разгазирования</w:t>
      </w:r>
      <w:proofErr w:type="spellEnd"/>
      <w:r w:rsidRPr="00D616E4">
        <w:rPr>
          <w:rFonts w:eastAsia="Calibri"/>
          <w:color w:val="000000"/>
          <w:spacing w:val="-6"/>
          <w:sz w:val="24"/>
          <w:szCs w:val="24"/>
        </w:rPr>
        <w:t xml:space="preserve"> конденсата, земляных амбаров для аварийного </w:t>
      </w:r>
      <w:r w:rsidRPr="00D616E4">
        <w:rPr>
          <w:rFonts w:eastAsia="Calibri"/>
          <w:color w:val="000000"/>
          <w:spacing w:val="-10"/>
          <w:sz w:val="24"/>
          <w:szCs w:val="24"/>
        </w:rPr>
        <w:t xml:space="preserve">выпуска продукции - в виде участка земли, ограниченного замкнутой линией, отстоящей от границ </w:t>
      </w:r>
      <w:r w:rsidRPr="00D616E4">
        <w:rPr>
          <w:rFonts w:eastAsia="Calibri"/>
          <w:color w:val="000000"/>
          <w:spacing w:val="-7"/>
          <w:sz w:val="24"/>
          <w:szCs w:val="24"/>
        </w:rPr>
        <w:t>территорий указанных объектов на 50 метров по все стороны;</w:t>
      </w:r>
    </w:p>
    <w:p w14:paraId="1AF691CD" w14:textId="77777777" w:rsidR="00D616E4" w:rsidRPr="00D616E4" w:rsidRDefault="00D616E4" w:rsidP="00D616E4">
      <w:pPr>
        <w:spacing w:before="36"/>
        <w:ind w:right="-350"/>
        <w:jc w:val="both"/>
        <w:rPr>
          <w:rFonts w:eastAsia="Calibri"/>
          <w:i/>
          <w:color w:val="000000"/>
          <w:spacing w:val="-18"/>
          <w:sz w:val="24"/>
          <w:szCs w:val="24"/>
        </w:rPr>
      </w:pPr>
      <w:r w:rsidRPr="00D616E4">
        <w:rPr>
          <w:rFonts w:eastAsia="Calibri"/>
          <w:b/>
          <w:i/>
          <w:color w:val="000000"/>
          <w:spacing w:val="-18"/>
          <w:sz w:val="24"/>
          <w:szCs w:val="24"/>
        </w:rPr>
        <w:t>Стандартные условия патрулирования МН</w:t>
      </w:r>
      <w:r w:rsidRPr="00D616E4">
        <w:rPr>
          <w:rFonts w:eastAsia="Calibri"/>
          <w:i/>
          <w:color w:val="000000"/>
          <w:spacing w:val="-18"/>
          <w:sz w:val="24"/>
          <w:szCs w:val="24"/>
        </w:rPr>
        <w:t xml:space="preserve"> — </w:t>
      </w:r>
      <w:r w:rsidRPr="00D616E4">
        <w:rPr>
          <w:rFonts w:eastAsia="Calibri"/>
          <w:color w:val="000000"/>
          <w:spacing w:val="-18"/>
          <w:sz w:val="24"/>
          <w:szCs w:val="24"/>
        </w:rPr>
        <w:t xml:space="preserve">патрулирование осуществляется с установленной </w:t>
      </w:r>
      <w:r w:rsidRPr="00D616E4">
        <w:rPr>
          <w:rFonts w:eastAsia="Calibri"/>
          <w:color w:val="000000"/>
          <w:spacing w:val="-7"/>
          <w:sz w:val="24"/>
          <w:szCs w:val="24"/>
        </w:rPr>
        <w:t xml:space="preserve">периодичностью, по утверждённым маршрутам, при соблюдении стандартных параметров полета </w:t>
      </w:r>
      <w:r w:rsidRPr="00D616E4">
        <w:rPr>
          <w:rFonts w:eastAsia="Calibri"/>
          <w:color w:val="000000"/>
          <w:spacing w:val="-8"/>
          <w:sz w:val="24"/>
          <w:szCs w:val="24"/>
        </w:rPr>
        <w:t xml:space="preserve">(высота, скорость) и других условий, установленных внутренними процедурами Компании для этих </w:t>
      </w:r>
      <w:r w:rsidRPr="00D616E4">
        <w:rPr>
          <w:rFonts w:eastAsia="Calibri"/>
          <w:color w:val="000000"/>
          <w:spacing w:val="-10"/>
          <w:sz w:val="24"/>
          <w:szCs w:val="24"/>
        </w:rPr>
        <w:t>целей.</w:t>
      </w:r>
    </w:p>
    <w:p w14:paraId="00442FA8" w14:textId="77777777" w:rsidR="00D616E4" w:rsidRPr="00D616E4" w:rsidRDefault="00D616E4" w:rsidP="00D616E4">
      <w:pPr>
        <w:spacing w:before="36"/>
        <w:ind w:right="-350"/>
        <w:rPr>
          <w:rFonts w:eastAsia="Calibri"/>
          <w:i/>
          <w:color w:val="000000"/>
          <w:spacing w:val="-8"/>
          <w:sz w:val="24"/>
          <w:szCs w:val="24"/>
        </w:rPr>
      </w:pPr>
      <w:r w:rsidRPr="00D616E4">
        <w:rPr>
          <w:rFonts w:eastAsia="Calibri"/>
          <w:b/>
          <w:i/>
          <w:color w:val="000000"/>
          <w:spacing w:val="-8"/>
          <w:sz w:val="24"/>
          <w:szCs w:val="24"/>
        </w:rPr>
        <w:t>Прямая радиосвязь</w:t>
      </w:r>
      <w:r w:rsidRPr="00D616E4">
        <w:rPr>
          <w:rFonts w:eastAsia="Calibri"/>
          <w:i/>
          <w:color w:val="000000"/>
          <w:spacing w:val="-8"/>
          <w:sz w:val="24"/>
          <w:szCs w:val="24"/>
        </w:rPr>
        <w:t xml:space="preserve"> - </w:t>
      </w:r>
      <w:r w:rsidRPr="00D616E4">
        <w:rPr>
          <w:rFonts w:eastAsia="Calibri"/>
          <w:color w:val="000000"/>
          <w:spacing w:val="-8"/>
          <w:sz w:val="24"/>
          <w:szCs w:val="24"/>
        </w:rPr>
        <w:t>прямой двусторонний электронный контакт между передатчиком и приемником</w:t>
      </w:r>
      <w:r w:rsidRPr="00D616E4">
        <w:rPr>
          <w:rFonts w:eastAsia="Calibri"/>
          <w:color w:val="000000"/>
          <w:spacing w:val="-4"/>
          <w:sz w:val="24"/>
          <w:szCs w:val="24"/>
        </w:rPr>
        <w:t>.</w:t>
      </w:r>
    </w:p>
    <w:p w14:paraId="52E4ECC3" w14:textId="77777777" w:rsidR="00D616E4" w:rsidRPr="00D616E4" w:rsidRDefault="00D616E4" w:rsidP="00D616E4">
      <w:pPr>
        <w:ind w:right="-350"/>
        <w:jc w:val="both"/>
        <w:rPr>
          <w:rFonts w:eastAsia="Calibri"/>
          <w:i/>
          <w:color w:val="000000"/>
          <w:spacing w:val="1"/>
          <w:sz w:val="24"/>
          <w:szCs w:val="24"/>
        </w:rPr>
      </w:pPr>
      <w:r w:rsidRPr="00D616E4">
        <w:rPr>
          <w:rFonts w:eastAsia="Calibri"/>
          <w:b/>
          <w:i/>
          <w:color w:val="000000"/>
          <w:spacing w:val="1"/>
          <w:sz w:val="24"/>
          <w:szCs w:val="24"/>
        </w:rPr>
        <w:lastRenderedPageBreak/>
        <w:t>Передача управления</w:t>
      </w:r>
      <w:r w:rsidRPr="00D616E4">
        <w:rPr>
          <w:rFonts w:eastAsia="Calibri"/>
          <w:i/>
          <w:color w:val="000000"/>
          <w:spacing w:val="1"/>
          <w:sz w:val="24"/>
          <w:szCs w:val="24"/>
        </w:rPr>
        <w:t xml:space="preserve"> </w:t>
      </w:r>
      <w:r w:rsidRPr="00D616E4">
        <w:rPr>
          <w:rFonts w:eastAsia="Calibri"/>
          <w:color w:val="000000"/>
          <w:spacing w:val="1"/>
          <w:sz w:val="24"/>
          <w:szCs w:val="24"/>
        </w:rPr>
        <w:t>- действие, заключающееся в передаче управления, связанного с пилотиро</w:t>
      </w:r>
      <w:r w:rsidRPr="00D616E4">
        <w:rPr>
          <w:rFonts w:eastAsia="Calibri"/>
          <w:color w:val="000000"/>
          <w:spacing w:val="-10"/>
          <w:sz w:val="24"/>
          <w:szCs w:val="24"/>
        </w:rPr>
        <w:t>ванием, от одной станции внешнего пилота к другой.</w:t>
      </w:r>
    </w:p>
    <w:p w14:paraId="335BDF8A" w14:textId="77777777" w:rsidR="00D616E4" w:rsidRPr="00D616E4" w:rsidRDefault="00D616E4" w:rsidP="00D616E4">
      <w:pPr>
        <w:ind w:right="-350"/>
        <w:rPr>
          <w:rFonts w:eastAsia="Calibri"/>
          <w:color w:val="000000"/>
          <w:spacing w:val="-8"/>
          <w:sz w:val="24"/>
          <w:szCs w:val="24"/>
        </w:rPr>
      </w:pPr>
      <w:r w:rsidRPr="00D616E4">
        <w:rPr>
          <w:rFonts w:eastAsia="Calibri"/>
          <w:b/>
          <w:i/>
          <w:color w:val="000000"/>
          <w:spacing w:val="-8"/>
          <w:sz w:val="24"/>
          <w:szCs w:val="24"/>
        </w:rPr>
        <w:t>ПО</w:t>
      </w:r>
      <w:r w:rsidRPr="00D616E4">
        <w:rPr>
          <w:rFonts w:eastAsia="Calibri"/>
          <w:color w:val="000000"/>
          <w:spacing w:val="-8"/>
          <w:sz w:val="24"/>
          <w:szCs w:val="24"/>
        </w:rPr>
        <w:t xml:space="preserve"> - программное обеспечение.</w:t>
      </w:r>
    </w:p>
    <w:p w14:paraId="669B8C2B" w14:textId="77777777" w:rsidR="00D616E4" w:rsidRPr="00D616E4" w:rsidRDefault="00D616E4" w:rsidP="00D616E4">
      <w:pPr>
        <w:ind w:right="-350"/>
        <w:rPr>
          <w:rFonts w:eastAsia="Calibri"/>
          <w:i/>
          <w:color w:val="000000"/>
          <w:spacing w:val="-8"/>
          <w:sz w:val="24"/>
          <w:szCs w:val="24"/>
        </w:rPr>
      </w:pPr>
      <w:r w:rsidRPr="00D616E4">
        <w:rPr>
          <w:rFonts w:eastAsia="Calibri"/>
          <w:b/>
          <w:i/>
          <w:color w:val="000000"/>
          <w:spacing w:val="-8"/>
          <w:sz w:val="24"/>
          <w:szCs w:val="24"/>
        </w:rPr>
        <w:t>ЦН</w:t>
      </w:r>
      <w:r w:rsidRPr="00D616E4">
        <w:rPr>
          <w:rFonts w:eastAsia="Calibri"/>
          <w:i/>
          <w:color w:val="000000"/>
          <w:spacing w:val="-8"/>
          <w:sz w:val="24"/>
          <w:szCs w:val="24"/>
        </w:rPr>
        <w:t xml:space="preserve">- </w:t>
      </w:r>
      <w:r w:rsidRPr="00D616E4">
        <w:rPr>
          <w:rFonts w:eastAsia="Calibri"/>
          <w:color w:val="000000"/>
          <w:spacing w:val="-8"/>
          <w:sz w:val="24"/>
          <w:szCs w:val="24"/>
        </w:rPr>
        <w:t>целевая нагрузка.</w:t>
      </w:r>
    </w:p>
    <w:p w14:paraId="0CF040C3" w14:textId="77777777" w:rsidR="00D616E4" w:rsidRPr="00D616E4" w:rsidRDefault="00D616E4" w:rsidP="00D616E4">
      <w:pPr>
        <w:spacing w:before="120" w:after="120"/>
        <w:jc w:val="center"/>
        <w:rPr>
          <w:b/>
          <w:sz w:val="24"/>
          <w:szCs w:val="24"/>
        </w:rPr>
      </w:pPr>
    </w:p>
    <w:p w14:paraId="7950678C" w14:textId="08691FCA" w:rsidR="00E2659E" w:rsidRPr="00D616E4" w:rsidRDefault="00D616E4" w:rsidP="00D616E4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2659E" w:rsidRPr="00D616E4">
        <w:rPr>
          <w:b/>
          <w:sz w:val="24"/>
          <w:szCs w:val="24"/>
        </w:rPr>
        <w:t>.</w:t>
      </w:r>
      <w:r w:rsidR="00E2659E" w:rsidRPr="00D616E4">
        <w:rPr>
          <w:b/>
          <w:sz w:val="24"/>
          <w:szCs w:val="24"/>
        </w:rPr>
        <w:tab/>
        <w:t>ОПИСАНИЕ УСЛУГИ</w:t>
      </w:r>
    </w:p>
    <w:p w14:paraId="1CA14E16" w14:textId="75E0DB1F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2659E" w:rsidRPr="00E2659E">
        <w:rPr>
          <w:sz w:val="24"/>
          <w:szCs w:val="24"/>
        </w:rPr>
        <w:t>.1.</w:t>
      </w:r>
      <w:r w:rsidR="00E2659E" w:rsidRPr="00E2659E">
        <w:rPr>
          <w:sz w:val="24"/>
          <w:szCs w:val="24"/>
        </w:rPr>
        <w:tab/>
        <w:t>Услуга оказывается в целях:</w:t>
      </w:r>
    </w:p>
    <w:p w14:paraId="733D6EF1" w14:textId="11F65CD2" w:rsidR="00E2659E" w:rsidRPr="00E2659E" w:rsidRDefault="00D616E4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выявления признаков подготовки и/или фактов совершения актов незаконного вмешательства (АНВ), а также аварий, аварийных ситуаций или предпосылок к их возникновению;</w:t>
      </w:r>
    </w:p>
    <w:p w14:paraId="16D6024C" w14:textId="0C070050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оценки состояния линейной части, узловых и иных элементов нефтепровода;</w:t>
      </w:r>
    </w:p>
    <w:p w14:paraId="2B22E312" w14:textId="6ECE02D1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контроля производства работ в охранной зоне нефтепровода, прилегающей к ней местности и расположенных на ней объектов.</w:t>
      </w:r>
    </w:p>
    <w:p w14:paraId="746DEB9F" w14:textId="40D707B9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2659E" w:rsidRPr="00E2659E">
        <w:rPr>
          <w:sz w:val="24"/>
          <w:szCs w:val="24"/>
        </w:rPr>
        <w:t>.2.</w:t>
      </w:r>
      <w:r w:rsidR="00E2659E" w:rsidRPr="00E2659E">
        <w:rPr>
          <w:sz w:val="24"/>
          <w:szCs w:val="24"/>
        </w:rPr>
        <w:tab/>
        <w:t>К признакам подготовки и/или фактам совершения актов незаконного вмешательства (АНВ), а также авариям, аварийным ситуациям или предпосылкам к их возникновению относятся:</w:t>
      </w:r>
    </w:p>
    <w:p w14:paraId="37F53AE8" w14:textId="62FB9DF6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разливы нефти, нефтепродуктов на поверхности земли или водоема площадью не менее 4 м2;</w:t>
      </w:r>
    </w:p>
    <w:p w14:paraId="55E1B1C5" w14:textId="5227AF4A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следы свежей копки грунта, снятие плодородного слоя и другие повреждения земляного покрова;</w:t>
      </w:r>
    </w:p>
    <w:p w14:paraId="4E6DA416" w14:textId="2062DDDD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земляные работы на оси нефтепровода, в границах охранных зон его линейной части и узловых элементов;</w:t>
      </w:r>
    </w:p>
    <w:p w14:paraId="5F3CD1CF" w14:textId="43A703C0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присутствие в охранных зонах линейной части и объектов нефтепровода транспортных средств, спецтехники и людей;</w:t>
      </w:r>
    </w:p>
    <w:p w14:paraId="3B49C8AB" w14:textId="2DC12F65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размыв и оголение линейной части нефтепровода;</w:t>
      </w:r>
    </w:p>
    <w:p w14:paraId="18A41321" w14:textId="7DE1E6D1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места переездов техники через ось линейной части нефтепровода, не оборудованные плитами и знаками;</w:t>
      </w:r>
    </w:p>
    <w:p w14:paraId="697E85A5" w14:textId="7C7CF7F2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 xml:space="preserve">повреждение </w:t>
      </w:r>
      <w:proofErr w:type="spellStart"/>
      <w:r w:rsidR="00E2659E" w:rsidRPr="00E2659E">
        <w:rPr>
          <w:sz w:val="24"/>
          <w:szCs w:val="24"/>
        </w:rPr>
        <w:t>периметрального</w:t>
      </w:r>
      <w:proofErr w:type="spellEnd"/>
      <w:r w:rsidR="00E2659E" w:rsidRPr="00E2659E">
        <w:rPr>
          <w:sz w:val="24"/>
          <w:szCs w:val="24"/>
        </w:rPr>
        <w:t xml:space="preserve"> ограждения объектов нефтепровода, в том числе открытые калитки </w:t>
      </w:r>
      <w:proofErr w:type="spellStart"/>
      <w:r w:rsidR="00E2659E" w:rsidRPr="00E2659E">
        <w:rPr>
          <w:sz w:val="24"/>
          <w:szCs w:val="24"/>
        </w:rPr>
        <w:t>периметрального</w:t>
      </w:r>
      <w:proofErr w:type="spellEnd"/>
      <w:r w:rsidR="00E2659E" w:rsidRPr="00E2659E">
        <w:rPr>
          <w:sz w:val="24"/>
          <w:szCs w:val="24"/>
        </w:rPr>
        <w:t xml:space="preserve"> ограждения, открытые двери пунктов контроля и управления, а также открытые колодцы нефтепровода;</w:t>
      </w:r>
    </w:p>
    <w:p w14:paraId="35D9EEAC" w14:textId="5A8A5487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места подтопления объектов нефтепровода (узлов запорной арматуры, узлов пуска-приема средств очистки и диагностики, колодцев, пунктов контроля и управления, опор линий электропередач);</w:t>
      </w:r>
    </w:p>
    <w:p w14:paraId="04A60D43" w14:textId="31589D53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складирование оборудования, материалов, мусора в охранных зонах линейной части и объектов нефтепровода;</w:t>
      </w:r>
    </w:p>
    <w:p w14:paraId="71576F78" w14:textId="085CF38D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возгорание лесных массивов, травы, зарослей камыша (плавней);</w:t>
      </w:r>
    </w:p>
    <w:p w14:paraId="425C4E46" w14:textId="123832D3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прочие нарушения охранных зон.</w:t>
      </w:r>
    </w:p>
    <w:p w14:paraId="6A339AAF" w14:textId="19CB6D90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2659E" w:rsidRPr="00E2659E">
        <w:rPr>
          <w:sz w:val="24"/>
          <w:szCs w:val="24"/>
        </w:rPr>
        <w:t>.3.</w:t>
      </w:r>
      <w:r w:rsidR="00E2659E" w:rsidRPr="00E2659E">
        <w:rPr>
          <w:sz w:val="24"/>
          <w:szCs w:val="24"/>
        </w:rPr>
        <w:tab/>
        <w:t>Оценка состояния линейной части, узловых и иных элементов нефтепровода включает обследование:</w:t>
      </w:r>
    </w:p>
    <w:p w14:paraId="58C221CF" w14:textId="6AF06741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 xml:space="preserve">охранной зоны нефтепровода на предмет разбивки садов, размещения полевых станов, скирд соломы и стогов сена, устройства загонов для скота, возведения различных зданий и сооружений, производства любых горных, строительных, монтажных и взрывных работ, планировки грунта, производства геологических, поисковых, геодезических и других изыскательских работ, связанных с устройством скважин, шурфов и взятием проб грунта, сооружения проездов и переездов через ось нефтепровода, устройства стоянок </w:t>
      </w:r>
      <w:r w:rsidR="00E2659E" w:rsidRPr="00E2659E">
        <w:rPr>
          <w:sz w:val="24"/>
          <w:szCs w:val="24"/>
        </w:rPr>
        <w:lastRenderedPageBreak/>
        <w:t>автомобильного, гусеничного и специального транспорта, специализированных устройств и механизмов;</w:t>
      </w:r>
    </w:p>
    <w:p w14:paraId="2A97F42B" w14:textId="2024B247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воздушных переходов, переходов через водные преграды и овраги;</w:t>
      </w:r>
    </w:p>
    <w:p w14:paraId="227ED3AA" w14:textId="39D5D299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узлов запорной арматуры;</w:t>
      </w:r>
    </w:p>
    <w:p w14:paraId="768AE384" w14:textId="24A4FCD5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узлов запуска и приема очистных устройств;</w:t>
      </w:r>
    </w:p>
    <w:p w14:paraId="49473916" w14:textId="2E373E83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</w:r>
      <w:proofErr w:type="spellStart"/>
      <w:r w:rsidR="00E2659E" w:rsidRPr="00E2659E">
        <w:rPr>
          <w:sz w:val="24"/>
          <w:szCs w:val="24"/>
        </w:rPr>
        <w:t>вдольтрассовых</w:t>
      </w:r>
      <w:proofErr w:type="spellEnd"/>
      <w:r w:rsidR="00E2659E" w:rsidRPr="00E2659E">
        <w:rPr>
          <w:sz w:val="24"/>
          <w:szCs w:val="24"/>
        </w:rPr>
        <w:t xml:space="preserve"> проездов, подъездов к нефтепроводу, мостов, через ручьи и овраги, переездов через нефтепровод, водопропускных сооружений и других объектов нефтепровода;</w:t>
      </w:r>
    </w:p>
    <w:p w14:paraId="4C65DDD4" w14:textId="162C6EDB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мест (участков) линейной части нефтепровода, на которых производятся ремонтные и сервисные работы;</w:t>
      </w:r>
    </w:p>
    <w:p w14:paraId="7AFBE9E0" w14:textId="250052E9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наличие и исправность километровых знаков, указателей пересечений, углов, поворотов и других знаков обозначения на нефтепроводе;</w:t>
      </w:r>
    </w:p>
    <w:p w14:paraId="2D482ABD" w14:textId="6766ED6B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наличия древесно-кустарниковой растительности в охранной зоне нефтепровода и его элементов.</w:t>
      </w:r>
    </w:p>
    <w:p w14:paraId="449C71F2" w14:textId="1D59B0FC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2659E" w:rsidRPr="00E2659E">
        <w:rPr>
          <w:sz w:val="24"/>
          <w:szCs w:val="24"/>
        </w:rPr>
        <w:t>.4.</w:t>
      </w:r>
      <w:r w:rsidR="00E2659E" w:rsidRPr="00E2659E">
        <w:rPr>
          <w:sz w:val="24"/>
          <w:szCs w:val="24"/>
        </w:rPr>
        <w:tab/>
        <w:t>Контроль производства работ в охранной зоне нефтепровода, прилегающей к ней местности и расположенных на ней объектов, включает:</w:t>
      </w:r>
    </w:p>
    <w:p w14:paraId="40CC3039" w14:textId="19E0775D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осмотр мест производства строительных, монтажных работ и планировки грунта;</w:t>
      </w:r>
    </w:p>
    <w:p w14:paraId="7462D657" w14:textId="2492947E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осмотр мест переездов и проездов через нефтепровод без обозначения знаками и сигнальными столбиками, стоянок техники без обозначения знаками и сигнальной лентой;</w:t>
      </w:r>
    </w:p>
    <w:p w14:paraId="0EC5CD6E" w14:textId="368D15F6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информирование уполномоченного лица Компании о наличии в охранных зонах нефтепровода транспортных средств, специальной техники, другого оборудования и объектов.</w:t>
      </w:r>
    </w:p>
    <w:p w14:paraId="5566B852" w14:textId="3BA495CF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2659E" w:rsidRPr="00E2659E">
        <w:rPr>
          <w:sz w:val="24"/>
          <w:szCs w:val="24"/>
        </w:rPr>
        <w:t>.5.</w:t>
      </w:r>
      <w:r w:rsidR="00E2659E" w:rsidRPr="00E2659E">
        <w:rPr>
          <w:sz w:val="24"/>
          <w:szCs w:val="24"/>
        </w:rPr>
        <w:tab/>
        <w:t>Мониторинг с использованием 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>С производится вдоль нефтепровода с охватом прилегающей территории, размеры которой устанавливаются Компанией для каждого типа объектов нефтепровода и его узловых элементов.</w:t>
      </w:r>
    </w:p>
    <w:p w14:paraId="60BA06F1" w14:textId="10CFC32A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2659E" w:rsidRPr="00E2659E">
        <w:rPr>
          <w:sz w:val="24"/>
          <w:szCs w:val="24"/>
        </w:rPr>
        <w:t>.6.</w:t>
      </w:r>
      <w:r w:rsidR="00E2659E" w:rsidRPr="00E2659E">
        <w:rPr>
          <w:sz w:val="24"/>
          <w:szCs w:val="24"/>
        </w:rPr>
        <w:tab/>
        <w:t>Результаты оказания Услуги оформляются в виде отчета о проведении мониторинга (Отчет).</w:t>
      </w:r>
    </w:p>
    <w:p w14:paraId="5BA92DA1" w14:textId="6EF1BF06" w:rsidR="00E2659E" w:rsidRPr="008D5A5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2659E" w:rsidRPr="00E2659E">
        <w:rPr>
          <w:sz w:val="24"/>
          <w:szCs w:val="24"/>
        </w:rPr>
        <w:t>.7.</w:t>
      </w:r>
      <w:r w:rsidR="00E2659E" w:rsidRPr="00E2659E">
        <w:rPr>
          <w:sz w:val="24"/>
          <w:szCs w:val="24"/>
        </w:rPr>
        <w:tab/>
      </w:r>
      <w:r w:rsidR="00E2659E" w:rsidRPr="008D5A5E">
        <w:rPr>
          <w:sz w:val="24"/>
          <w:szCs w:val="24"/>
        </w:rPr>
        <w:t xml:space="preserve">Порядок представления Исполнителем Отчетов, их форма и содержание указаны в Порядке проведения мониторинга (Порядок), являющимся внутренним документом Компании, который </w:t>
      </w:r>
      <w:r w:rsidR="008D5A5E" w:rsidRPr="008D5A5E">
        <w:rPr>
          <w:sz w:val="24"/>
          <w:szCs w:val="24"/>
        </w:rPr>
        <w:t xml:space="preserve">Компания разрабатывает в течение 10 (десяти) рабочих дней с даты заключения Договора и передает под роспись Исполнителю. </w:t>
      </w:r>
      <w:r w:rsidR="00E2659E" w:rsidRPr="008D5A5E">
        <w:rPr>
          <w:sz w:val="24"/>
          <w:szCs w:val="24"/>
        </w:rPr>
        <w:t>В случае изменения Порядка Компания передает Исполнителю копию измененного Порядка в течение 2 (двух) рабочих дней с даты внесения изменений.</w:t>
      </w:r>
    </w:p>
    <w:p w14:paraId="2722EE2A" w14:textId="77777777" w:rsidR="006871A2" w:rsidRDefault="006871A2" w:rsidP="006871A2">
      <w:pPr>
        <w:spacing w:before="120" w:after="120"/>
        <w:jc w:val="center"/>
        <w:rPr>
          <w:b/>
          <w:sz w:val="24"/>
          <w:szCs w:val="24"/>
        </w:rPr>
      </w:pPr>
    </w:p>
    <w:p w14:paraId="044870C7" w14:textId="06E5560D" w:rsidR="00E2659E" w:rsidRPr="006871A2" w:rsidRDefault="006871A2" w:rsidP="006871A2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2659E" w:rsidRPr="006871A2">
        <w:rPr>
          <w:b/>
          <w:sz w:val="24"/>
          <w:szCs w:val="24"/>
        </w:rPr>
        <w:t>.</w:t>
      </w:r>
      <w:r w:rsidR="00E2659E" w:rsidRPr="006871A2">
        <w:rPr>
          <w:b/>
          <w:sz w:val="24"/>
          <w:szCs w:val="24"/>
        </w:rPr>
        <w:tab/>
        <w:t>ПОРЯДОК ОКАЗАНИЯ УСЛУГИ</w:t>
      </w:r>
    </w:p>
    <w:p w14:paraId="6A1B3C5C" w14:textId="4C68444B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659E" w:rsidRPr="00E2659E">
        <w:rPr>
          <w:sz w:val="24"/>
          <w:szCs w:val="24"/>
        </w:rPr>
        <w:t>.1.</w:t>
      </w:r>
      <w:r w:rsidR="00E2659E" w:rsidRPr="00E2659E">
        <w:rPr>
          <w:sz w:val="24"/>
          <w:szCs w:val="24"/>
        </w:rPr>
        <w:tab/>
        <w:t>Мониторинг с использованием 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>С осуществляется на основании плана-графика мониторинга на месяц, составляемого в соответствии с Порядком.</w:t>
      </w:r>
    </w:p>
    <w:p w14:paraId="1B139BEE" w14:textId="617D1E9F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659E" w:rsidRPr="00E2659E">
        <w:rPr>
          <w:sz w:val="24"/>
          <w:szCs w:val="24"/>
        </w:rPr>
        <w:t>.2.</w:t>
      </w:r>
      <w:r w:rsidR="00E2659E" w:rsidRPr="00E2659E">
        <w:rPr>
          <w:sz w:val="24"/>
          <w:szCs w:val="24"/>
        </w:rPr>
        <w:tab/>
        <w:t>Для проведения дополнительных (внеплановых) полетов 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>С в целях, указанных в п.</w:t>
      </w:r>
      <w:r>
        <w:rPr>
          <w:sz w:val="24"/>
          <w:szCs w:val="24"/>
        </w:rPr>
        <w:t>3</w:t>
      </w:r>
      <w:r w:rsidR="00E2659E" w:rsidRPr="00E2659E">
        <w:rPr>
          <w:sz w:val="24"/>
          <w:szCs w:val="24"/>
        </w:rPr>
        <w:t>.1 Заказчик дополнительно направляет Исполнителю заявку на внеплановый полет. Заявка направляется не позднее, чем за 1 (одни) сутки до начала полетов. Выполнение полетов без согласования Заявки не допускается.</w:t>
      </w:r>
    </w:p>
    <w:p w14:paraId="5A51C24A" w14:textId="76B3B32B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659E" w:rsidRPr="00E2659E">
        <w:rPr>
          <w:sz w:val="24"/>
          <w:szCs w:val="24"/>
        </w:rPr>
        <w:t>.3.</w:t>
      </w:r>
      <w:r w:rsidR="00E2659E" w:rsidRPr="00E2659E">
        <w:rPr>
          <w:sz w:val="24"/>
          <w:szCs w:val="24"/>
        </w:rPr>
        <w:tab/>
        <w:t xml:space="preserve">О необходимости проведения дополнительных (внеплановых) полетов БВС в целях, указанных в пункте </w:t>
      </w:r>
      <w:r>
        <w:rPr>
          <w:sz w:val="24"/>
          <w:szCs w:val="24"/>
        </w:rPr>
        <w:t>3</w:t>
      </w:r>
      <w:r w:rsidR="00E2659E" w:rsidRPr="00E2659E">
        <w:rPr>
          <w:sz w:val="24"/>
          <w:szCs w:val="24"/>
        </w:rPr>
        <w:t>.1, Компания направляет Исполнителю письменное уведомление и согласует с ним порядок проведения мониторинга.</w:t>
      </w:r>
    </w:p>
    <w:p w14:paraId="08166827" w14:textId="0A28A03C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659E" w:rsidRPr="00E2659E">
        <w:rPr>
          <w:sz w:val="24"/>
          <w:szCs w:val="24"/>
        </w:rPr>
        <w:t>.4.</w:t>
      </w:r>
      <w:r w:rsidR="00E2659E" w:rsidRPr="00E2659E">
        <w:rPr>
          <w:sz w:val="24"/>
          <w:szCs w:val="24"/>
        </w:rPr>
        <w:tab/>
        <w:t>Мониторинг с использованием БВС включает:</w:t>
      </w:r>
    </w:p>
    <w:p w14:paraId="5EA66613" w14:textId="43F02614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фотосъемку камерой гиростабилизированной платформе;</w:t>
      </w:r>
    </w:p>
    <w:p w14:paraId="30A6D2CD" w14:textId="4341721E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видео съемку управляемой видеокамерой на гиростабилизированной платформе</w:t>
      </w:r>
    </w:p>
    <w:p w14:paraId="0AF1CB88" w14:textId="0C7EFB42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E2659E" w:rsidRPr="00E2659E">
        <w:rPr>
          <w:sz w:val="24"/>
          <w:szCs w:val="24"/>
        </w:rPr>
        <w:tab/>
      </w:r>
      <w:proofErr w:type="spellStart"/>
      <w:r w:rsidR="00E2659E" w:rsidRPr="00E2659E">
        <w:rPr>
          <w:sz w:val="24"/>
          <w:szCs w:val="24"/>
        </w:rPr>
        <w:t>тепловизионную</w:t>
      </w:r>
      <w:proofErr w:type="spellEnd"/>
      <w:r w:rsidR="00E2659E" w:rsidRPr="00E2659E">
        <w:rPr>
          <w:sz w:val="24"/>
          <w:szCs w:val="24"/>
        </w:rPr>
        <w:t xml:space="preserve"> съемку управляемой </w:t>
      </w:r>
      <w:proofErr w:type="spellStart"/>
      <w:r w:rsidR="00E2659E" w:rsidRPr="00E2659E">
        <w:rPr>
          <w:sz w:val="24"/>
          <w:szCs w:val="24"/>
        </w:rPr>
        <w:t>тепловизионной</w:t>
      </w:r>
      <w:proofErr w:type="spellEnd"/>
      <w:r w:rsidR="00E2659E" w:rsidRPr="00E2659E">
        <w:rPr>
          <w:sz w:val="24"/>
          <w:szCs w:val="24"/>
        </w:rPr>
        <w:t xml:space="preserve"> камерой на гиростабилизированной платформе.</w:t>
      </w:r>
    </w:p>
    <w:p w14:paraId="7919D7B3" w14:textId="198A1426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659E" w:rsidRPr="00E2659E">
        <w:rPr>
          <w:sz w:val="24"/>
          <w:szCs w:val="24"/>
        </w:rPr>
        <w:t>.5.</w:t>
      </w:r>
      <w:r w:rsidR="00E2659E" w:rsidRPr="00E2659E">
        <w:rPr>
          <w:sz w:val="24"/>
          <w:szCs w:val="24"/>
        </w:rPr>
        <w:tab/>
        <w:t>Вид съемки определяется Компанией в Плане-графике мониторинга на месяц.</w:t>
      </w:r>
    </w:p>
    <w:p w14:paraId="6F74F02D" w14:textId="067C0D50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659E" w:rsidRPr="00E2659E">
        <w:rPr>
          <w:sz w:val="24"/>
          <w:szCs w:val="24"/>
        </w:rPr>
        <w:t>.6.</w:t>
      </w:r>
      <w:r w:rsidR="00E2659E" w:rsidRPr="00E2659E">
        <w:rPr>
          <w:sz w:val="24"/>
          <w:szCs w:val="24"/>
        </w:rPr>
        <w:tab/>
        <w:t>О начале и об окончании мониторинга на каждом из участков нефтепровода Исполнитель информирует уполномоченных лиц Компании, как указано в Порядке.</w:t>
      </w:r>
    </w:p>
    <w:p w14:paraId="742EDBD1" w14:textId="617D63AD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659E" w:rsidRPr="00E2659E">
        <w:rPr>
          <w:sz w:val="24"/>
          <w:szCs w:val="24"/>
        </w:rPr>
        <w:t>.7.</w:t>
      </w:r>
      <w:r w:rsidR="00E2659E" w:rsidRPr="00E2659E">
        <w:rPr>
          <w:sz w:val="24"/>
          <w:szCs w:val="24"/>
        </w:rPr>
        <w:tab/>
        <w:t>Отчет включает текстовую часть, фото- и видеоматериалы, а также файлы, содержащие информацию о траектории полета 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>С. Текстовая часть Отчета должна содержать показатели фактических погодных условий на маршруте полета 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 xml:space="preserve">С </w:t>
      </w:r>
      <w:r w:rsidR="00E2659E" w:rsidRPr="007403D7">
        <w:rPr>
          <w:sz w:val="24"/>
          <w:szCs w:val="24"/>
        </w:rPr>
        <w:t xml:space="preserve">(указываются на сайтах  </w:t>
      </w:r>
      <w:hyperlink r:id="rId7" w:history="1">
        <w:r w:rsidR="007403D7" w:rsidRPr="007403D7">
          <w:rPr>
            <w:rStyle w:val="ac"/>
            <w:color w:val="auto"/>
            <w:sz w:val="24"/>
            <w:szCs w:val="24"/>
            <w:u w:val="none"/>
          </w:rPr>
          <w:t>https://www.ventusky.com</w:t>
        </w:r>
      </w:hyperlink>
      <w:r w:rsidR="007403D7" w:rsidRPr="007403D7">
        <w:rPr>
          <w:sz w:val="24"/>
          <w:szCs w:val="24"/>
        </w:rPr>
        <w:t xml:space="preserve"> , https://www.windy.com</w:t>
      </w:r>
      <w:r w:rsidR="00E2659E" w:rsidRPr="007403D7">
        <w:rPr>
          <w:sz w:val="24"/>
          <w:szCs w:val="24"/>
        </w:rPr>
        <w:t>).</w:t>
      </w:r>
    </w:p>
    <w:p w14:paraId="44B3C94D" w14:textId="09CCF004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659E" w:rsidRPr="00E2659E">
        <w:rPr>
          <w:sz w:val="24"/>
          <w:szCs w:val="24"/>
        </w:rPr>
        <w:t>.8.</w:t>
      </w:r>
      <w:r w:rsidR="00E2659E" w:rsidRPr="00E2659E">
        <w:rPr>
          <w:sz w:val="24"/>
          <w:szCs w:val="24"/>
        </w:rPr>
        <w:tab/>
        <w:t>Текстовая часть отчета, фото- и видеоматериалы, файлы с информацией о траектории полета БВС размещаются в информационной системе Компании в соответствии с Порядком.</w:t>
      </w:r>
    </w:p>
    <w:p w14:paraId="403E69DC" w14:textId="35E1C05D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659E" w:rsidRPr="00E2659E">
        <w:rPr>
          <w:sz w:val="24"/>
          <w:szCs w:val="24"/>
        </w:rPr>
        <w:t>.9.</w:t>
      </w:r>
      <w:r w:rsidR="00E2659E" w:rsidRPr="00E2659E">
        <w:rPr>
          <w:sz w:val="24"/>
          <w:szCs w:val="24"/>
        </w:rPr>
        <w:tab/>
        <w:t>Формат материалов, содержащихся в Отчете, устанавливается Компанией по согласованию с Исполнителем.</w:t>
      </w:r>
    </w:p>
    <w:p w14:paraId="3570036D" w14:textId="41D74886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659E" w:rsidRPr="00E2659E">
        <w:rPr>
          <w:sz w:val="24"/>
          <w:szCs w:val="24"/>
        </w:rPr>
        <w:t>.10.</w:t>
      </w:r>
      <w:r w:rsidR="00E2659E" w:rsidRPr="00E2659E">
        <w:rPr>
          <w:sz w:val="24"/>
          <w:szCs w:val="24"/>
        </w:rPr>
        <w:tab/>
        <w:t>Содержание метаданных файлов фотосъемки устанавливается в Порядке.</w:t>
      </w:r>
    </w:p>
    <w:p w14:paraId="254032A8" w14:textId="53B31916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659E" w:rsidRPr="00E2659E">
        <w:rPr>
          <w:sz w:val="24"/>
          <w:szCs w:val="24"/>
        </w:rPr>
        <w:t>.11.</w:t>
      </w:r>
      <w:r w:rsidR="00E2659E" w:rsidRPr="00E2659E">
        <w:rPr>
          <w:sz w:val="24"/>
          <w:szCs w:val="24"/>
        </w:rPr>
        <w:tab/>
        <w:t>Хранение материалов в исходном формате, содержащихся в Отчете, дополнительно осуществляется на серверах Исполнителя в течение 45 (сорока пяти) суток с последнего дня месяца, в течение которого проводился мониторинг.</w:t>
      </w:r>
    </w:p>
    <w:p w14:paraId="2AE42A81" w14:textId="1447CD0A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659E" w:rsidRPr="00E2659E">
        <w:rPr>
          <w:sz w:val="24"/>
          <w:szCs w:val="24"/>
        </w:rPr>
        <w:t>.12.</w:t>
      </w:r>
      <w:r w:rsidR="00E2659E" w:rsidRPr="00E2659E">
        <w:rPr>
          <w:sz w:val="24"/>
          <w:szCs w:val="24"/>
        </w:rPr>
        <w:tab/>
        <w:t>Об обнаружении признаков подготовки и/или фактов совершения АНВ, а также аварий, аварийных ситуаций или предпосылок к их возникновению Исполнитель немедленно сообщает Компании в соответствии с Порядком.</w:t>
      </w:r>
    </w:p>
    <w:p w14:paraId="0E3F57AE" w14:textId="738F275F" w:rsid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659E" w:rsidRPr="00E2659E">
        <w:rPr>
          <w:sz w:val="24"/>
          <w:szCs w:val="24"/>
        </w:rPr>
        <w:t>.13.</w:t>
      </w:r>
      <w:r w:rsidR="00E2659E" w:rsidRPr="00E2659E">
        <w:rPr>
          <w:sz w:val="24"/>
          <w:szCs w:val="24"/>
        </w:rPr>
        <w:tab/>
        <w:t>В случае невозможности проведения мониторинга участка нефтепровода в соответствии с Планом-графиком Исполнитель письменно уведомляет Компании с указанием причин и предложений о переносе даты. Проведение мониторинга упомянутого участка нефтепровода осуществляется на основании заявки, как указано выше.</w:t>
      </w:r>
    </w:p>
    <w:p w14:paraId="55E66E9B" w14:textId="306014D0" w:rsidR="007403D7" w:rsidRDefault="007403D7" w:rsidP="00E2659E">
      <w:pPr>
        <w:spacing w:before="120" w:after="120"/>
        <w:jc w:val="both"/>
        <w:rPr>
          <w:sz w:val="24"/>
          <w:szCs w:val="24"/>
        </w:rPr>
      </w:pPr>
      <w:r w:rsidRPr="007403D7">
        <w:rPr>
          <w:sz w:val="24"/>
          <w:szCs w:val="24"/>
        </w:rPr>
        <w:t>4</w:t>
      </w:r>
      <w:r>
        <w:rPr>
          <w:sz w:val="24"/>
          <w:szCs w:val="24"/>
        </w:rPr>
        <w:t>.14.  Фотоматериал полученный в ходе дневной съемки должен соответствовать параметру- разрешение не ниже 8К, видеоматериал должен иметь разрешение 4К</w:t>
      </w:r>
      <w:r w:rsidRPr="007403D7">
        <w:rPr>
          <w:sz w:val="24"/>
          <w:szCs w:val="24"/>
        </w:rPr>
        <w:t>@</w:t>
      </w:r>
      <w:r>
        <w:rPr>
          <w:sz w:val="24"/>
          <w:szCs w:val="24"/>
        </w:rPr>
        <w:t>30</w:t>
      </w:r>
      <w:r>
        <w:rPr>
          <w:sz w:val="24"/>
          <w:szCs w:val="24"/>
          <w:lang w:val="en-US"/>
        </w:rPr>
        <w:t>fps</w:t>
      </w:r>
      <w:r>
        <w:rPr>
          <w:sz w:val="24"/>
          <w:szCs w:val="24"/>
        </w:rPr>
        <w:t xml:space="preserve">. Фотоматериал полученный в ходе ночной съемки с помощью </w:t>
      </w:r>
      <w:proofErr w:type="spellStart"/>
      <w:r>
        <w:rPr>
          <w:sz w:val="24"/>
          <w:szCs w:val="24"/>
        </w:rPr>
        <w:t>тепловизионной</w:t>
      </w:r>
      <w:proofErr w:type="spellEnd"/>
      <w:r>
        <w:rPr>
          <w:sz w:val="24"/>
          <w:szCs w:val="24"/>
        </w:rPr>
        <w:t xml:space="preserve"> камеры должен соответствовать параметрам 640х415, видеоматериал должен соответствовать параметру 640х415.</w:t>
      </w:r>
    </w:p>
    <w:p w14:paraId="2F136642" w14:textId="66311EE6" w:rsidR="00E2659E" w:rsidRPr="006871A2" w:rsidRDefault="006871A2" w:rsidP="006871A2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2659E" w:rsidRPr="006871A2">
        <w:rPr>
          <w:b/>
          <w:sz w:val="24"/>
          <w:szCs w:val="24"/>
        </w:rPr>
        <w:t>.</w:t>
      </w:r>
      <w:r w:rsidR="00E2659E" w:rsidRPr="006871A2">
        <w:rPr>
          <w:b/>
          <w:sz w:val="24"/>
          <w:szCs w:val="24"/>
        </w:rPr>
        <w:tab/>
        <w:t>ТРЕБОВАНИЯ, ПРЕДЪЯВЛЯЕМЫЕ К ИСПОЛНИТЕЛЮ</w:t>
      </w:r>
    </w:p>
    <w:p w14:paraId="1646C6B9" w14:textId="1E9452A0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2659E" w:rsidRPr="00E2659E">
        <w:rPr>
          <w:sz w:val="24"/>
          <w:szCs w:val="24"/>
        </w:rPr>
        <w:t>.1.</w:t>
      </w:r>
      <w:r w:rsidR="00E2659E" w:rsidRPr="00E2659E">
        <w:rPr>
          <w:sz w:val="24"/>
          <w:szCs w:val="24"/>
        </w:rPr>
        <w:tab/>
        <w:t>Исполнитель должен:</w:t>
      </w:r>
    </w:p>
    <w:p w14:paraId="34426B65" w14:textId="309135CF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 xml:space="preserve">соблюдать законодательство </w:t>
      </w:r>
      <w:r>
        <w:rPr>
          <w:sz w:val="24"/>
          <w:szCs w:val="24"/>
        </w:rPr>
        <w:t>Республики Казахстан</w:t>
      </w:r>
      <w:r w:rsidR="00E2659E" w:rsidRPr="00E2659E">
        <w:rPr>
          <w:sz w:val="24"/>
          <w:szCs w:val="24"/>
        </w:rPr>
        <w:t>, в том числе в части использования воздушного пространства;</w:t>
      </w:r>
    </w:p>
    <w:p w14:paraId="731EC067" w14:textId="099F3A71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иметь в собственности или аренде необходимое инструментальное, нормативно-техническое обеспечение, а также оборудование и транспортные средства, необходимые для оказания Услуги;</w:t>
      </w:r>
    </w:p>
    <w:p w14:paraId="7DC830E4" w14:textId="1683ADE9" w:rsidR="00E2659E" w:rsidRPr="00E2659E" w:rsidRDefault="006871A2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обеспечивать оказание Услуги штатным квалифицированным и аттестованным персоналом (прошедшим обучение в организации, имеющей лицензию на осуществление образовательной деятельности по программе подготовки операторов 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>С);</w:t>
      </w:r>
    </w:p>
    <w:p w14:paraId="0408963D" w14:textId="4EA026F5" w:rsidR="00E2659E" w:rsidRPr="00E2659E" w:rsidRDefault="008852B9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 xml:space="preserve">иметь соответствующие разрешительные и аттестационные документы (свидетельства, удостоверения и т.п.), лицензии (если это применимо для оказания предусмотренных </w:t>
      </w:r>
      <w:r>
        <w:rPr>
          <w:sz w:val="24"/>
          <w:szCs w:val="24"/>
        </w:rPr>
        <w:t>Техническим заданием</w:t>
      </w:r>
      <w:r w:rsidR="00E2659E" w:rsidRPr="00E2659E">
        <w:rPr>
          <w:sz w:val="24"/>
          <w:szCs w:val="24"/>
        </w:rPr>
        <w:t xml:space="preserve"> услуг на территории </w:t>
      </w:r>
      <w:r>
        <w:rPr>
          <w:sz w:val="24"/>
          <w:szCs w:val="24"/>
        </w:rPr>
        <w:t>Республики Казахстан</w:t>
      </w:r>
      <w:r w:rsidR="00E2659E" w:rsidRPr="00E2659E">
        <w:rPr>
          <w:sz w:val="24"/>
          <w:szCs w:val="24"/>
        </w:rPr>
        <w:t>)</w:t>
      </w:r>
      <w:r>
        <w:rPr>
          <w:sz w:val="24"/>
          <w:szCs w:val="24"/>
        </w:rPr>
        <w:t>, разрешениями компетентных органов на оказание услуг в данном направлении деятельности,</w:t>
      </w:r>
    </w:p>
    <w:p w14:paraId="3FAD78C5" w14:textId="4AE6F684" w:rsidR="00E2659E" w:rsidRPr="00BE1DB9" w:rsidRDefault="00BE1DB9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</w:r>
      <w:r w:rsidR="00E2659E" w:rsidRPr="00BE1DB9">
        <w:rPr>
          <w:sz w:val="24"/>
          <w:szCs w:val="24"/>
        </w:rPr>
        <w:t>для оказания услуг использовать БВС, поставленные на учет</w:t>
      </w:r>
      <w:r w:rsidRPr="00BE1DB9">
        <w:rPr>
          <w:sz w:val="24"/>
          <w:szCs w:val="24"/>
        </w:rPr>
        <w:t>, в порядке, определенном Правилами государственной регистрации гражданских воздушных судов Республики Казахстан, в Авиационной администрации Казахстана</w:t>
      </w:r>
      <w:r w:rsidR="00E2659E" w:rsidRPr="00BE1DB9">
        <w:rPr>
          <w:sz w:val="24"/>
          <w:szCs w:val="24"/>
        </w:rPr>
        <w:t>;</w:t>
      </w:r>
    </w:p>
    <w:p w14:paraId="7CFEE50B" w14:textId="62BE7658" w:rsidR="00E2659E" w:rsidRPr="00E2659E" w:rsidRDefault="008852B9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E2659E" w:rsidRPr="00E2659E">
        <w:rPr>
          <w:sz w:val="24"/>
          <w:szCs w:val="24"/>
        </w:rPr>
        <w:tab/>
        <w:t>являться правообладателем лицензий на программное обеспечение, используемое при оказании Услуги, при необходимости использования такого ПО;</w:t>
      </w:r>
    </w:p>
    <w:p w14:paraId="59A5E223" w14:textId="16DB3D2E" w:rsidR="00E2659E" w:rsidRPr="00E2659E" w:rsidRDefault="008852B9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разработать и утвердить руководство по организации технического обслуживания 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>С, регламенты технического обслуживания (эквивалентную им документацию) 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>С;</w:t>
      </w:r>
    </w:p>
    <w:p w14:paraId="4BE13E64" w14:textId="44BC24D4" w:rsidR="00E2659E" w:rsidRPr="00E2659E" w:rsidRDefault="008852B9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оформлять самостоятельно разрешительные документы на использование воздушного пространства, необходимые допуски и разрешения для выполнения полетов 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>С</w:t>
      </w:r>
      <w:r w:rsidR="00CE68E7">
        <w:rPr>
          <w:sz w:val="24"/>
          <w:szCs w:val="24"/>
        </w:rPr>
        <w:t>,</w:t>
      </w:r>
      <w:r w:rsidR="00CE68E7" w:rsidRPr="00CE68E7">
        <w:rPr>
          <w:rFonts w:eastAsia="Calibri"/>
          <w:color w:val="000000"/>
          <w:spacing w:val="-16"/>
          <w:sz w:val="24"/>
          <w:szCs w:val="24"/>
        </w:rPr>
        <w:t xml:space="preserve"> в том числе разрешение на полеты вблизи государственной границы</w:t>
      </w:r>
      <w:r w:rsidR="00E2659E" w:rsidRPr="00E2659E">
        <w:rPr>
          <w:sz w:val="24"/>
          <w:szCs w:val="24"/>
        </w:rPr>
        <w:t>;</w:t>
      </w:r>
    </w:p>
    <w:p w14:paraId="1B236ED4" w14:textId="50158801" w:rsidR="00E2659E" w:rsidRPr="00E2659E" w:rsidRDefault="008852B9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за свой счет полностью нести затраты по содержанию собственной ремонтной базы, оборудования, доставке персонала, обеспечению собственного персонала жилищно-бытовыми условиями;</w:t>
      </w:r>
    </w:p>
    <w:p w14:paraId="395F6F17" w14:textId="30671FDD" w:rsidR="00E2659E" w:rsidRPr="00E2659E" w:rsidRDefault="008852B9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обладать необходимым резервным запасом 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>С и ЗИП для обеспечения бесперебойного процесса оказания Услуги;</w:t>
      </w:r>
    </w:p>
    <w:p w14:paraId="1D35A86A" w14:textId="4142A5A5" w:rsidR="00E2659E" w:rsidRDefault="008852B9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E253C">
        <w:rPr>
          <w:sz w:val="24"/>
          <w:szCs w:val="24"/>
        </w:rPr>
        <w:t xml:space="preserve">    </w:t>
      </w:r>
      <w:r w:rsidR="00E2659E" w:rsidRPr="00E2659E">
        <w:rPr>
          <w:sz w:val="24"/>
          <w:szCs w:val="24"/>
        </w:rPr>
        <w:tab/>
        <w:t>обеспечить страхование гражданской ответственности в соответствии с устан</w:t>
      </w:r>
      <w:r w:rsidR="00CE68E7">
        <w:rPr>
          <w:sz w:val="24"/>
          <w:szCs w:val="24"/>
        </w:rPr>
        <w:t>овленными Компанией процедурами;</w:t>
      </w:r>
    </w:p>
    <w:p w14:paraId="0A262E3B" w14:textId="6A14895C" w:rsidR="007E253C" w:rsidRDefault="007E253C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  иметь оборотные средства для приобретения материальных </w:t>
      </w:r>
      <w:r w:rsidR="00BE1DB9">
        <w:rPr>
          <w:sz w:val="24"/>
          <w:szCs w:val="24"/>
        </w:rPr>
        <w:t>ресурсов,</w:t>
      </w:r>
      <w:r>
        <w:rPr>
          <w:sz w:val="24"/>
          <w:szCs w:val="24"/>
        </w:rPr>
        <w:t xml:space="preserve"> необходимых для оказания основного объема услуг;</w:t>
      </w:r>
    </w:p>
    <w:p w14:paraId="1EFC5B53" w14:textId="77777777" w:rsidR="007E253C" w:rsidRDefault="007E253C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        выплачивать все налоги, регистрационные сборы, в соответствии с требованиями законодательства Республики Казахстан.</w:t>
      </w:r>
    </w:p>
    <w:p w14:paraId="43E3AB05" w14:textId="5A153282" w:rsidR="007E253C" w:rsidRDefault="007E253C" w:rsidP="007E253C">
      <w:pPr>
        <w:ind w:right="283"/>
        <w:jc w:val="both"/>
        <w:rPr>
          <w:rFonts w:eastAsia="Calibri"/>
          <w:color w:val="000000"/>
          <w:spacing w:val="-16"/>
          <w:sz w:val="24"/>
          <w:szCs w:val="24"/>
        </w:rPr>
      </w:pPr>
      <w:r>
        <w:rPr>
          <w:sz w:val="24"/>
          <w:szCs w:val="24"/>
        </w:rPr>
        <w:t>-         осуществлять транспортировку своего персонала</w:t>
      </w:r>
      <w:r w:rsidRPr="007E253C">
        <w:rPr>
          <w:rFonts w:eastAsia="Calibri"/>
          <w:color w:val="000000"/>
          <w:spacing w:val="-16"/>
          <w:sz w:val="24"/>
          <w:szCs w:val="24"/>
        </w:rPr>
        <w:t xml:space="preserve">, </w:t>
      </w:r>
      <w:r>
        <w:rPr>
          <w:rFonts w:eastAsia="Calibri"/>
          <w:color w:val="000000"/>
          <w:spacing w:val="-16"/>
          <w:sz w:val="24"/>
          <w:szCs w:val="24"/>
        </w:rPr>
        <w:t>оборудования, материалов и иных ресурсов к местам оказания услуги</w:t>
      </w:r>
      <w:r w:rsidRPr="007E253C">
        <w:rPr>
          <w:rFonts w:eastAsia="Calibri"/>
          <w:color w:val="000000"/>
          <w:spacing w:val="-16"/>
          <w:sz w:val="24"/>
          <w:szCs w:val="24"/>
        </w:rPr>
        <w:t>;</w:t>
      </w:r>
    </w:p>
    <w:p w14:paraId="271E6915" w14:textId="77777777" w:rsidR="007E253C" w:rsidRDefault="007E253C" w:rsidP="007E253C">
      <w:pPr>
        <w:ind w:right="283"/>
        <w:jc w:val="both"/>
        <w:rPr>
          <w:rFonts w:eastAsia="Calibri"/>
          <w:color w:val="000000"/>
          <w:spacing w:val="-16"/>
          <w:sz w:val="24"/>
          <w:szCs w:val="24"/>
        </w:rPr>
      </w:pPr>
      <w:r>
        <w:rPr>
          <w:rFonts w:eastAsia="Calibri"/>
          <w:color w:val="000000"/>
          <w:spacing w:val="-16"/>
          <w:sz w:val="24"/>
          <w:szCs w:val="24"/>
        </w:rPr>
        <w:t>-              о</w:t>
      </w:r>
      <w:r w:rsidRPr="007E253C">
        <w:rPr>
          <w:rFonts w:eastAsia="Calibri"/>
          <w:color w:val="000000"/>
          <w:spacing w:val="-16"/>
          <w:sz w:val="24"/>
          <w:szCs w:val="24"/>
        </w:rPr>
        <w:t>беспечива</w:t>
      </w:r>
      <w:r>
        <w:rPr>
          <w:rFonts w:eastAsia="Calibri"/>
          <w:color w:val="000000"/>
          <w:spacing w:val="-16"/>
          <w:sz w:val="24"/>
          <w:szCs w:val="24"/>
        </w:rPr>
        <w:t>ть</w:t>
      </w:r>
      <w:r w:rsidRPr="007E253C">
        <w:rPr>
          <w:rFonts w:eastAsia="Calibri"/>
          <w:color w:val="000000"/>
          <w:spacing w:val="-16"/>
          <w:sz w:val="24"/>
          <w:szCs w:val="24"/>
        </w:rPr>
        <w:t xml:space="preserve"> проживание и питание своего персонала</w:t>
      </w:r>
      <w:r>
        <w:rPr>
          <w:rFonts w:eastAsia="Calibri"/>
          <w:color w:val="000000"/>
          <w:spacing w:val="-16"/>
          <w:sz w:val="24"/>
          <w:szCs w:val="24"/>
        </w:rPr>
        <w:t>;</w:t>
      </w:r>
    </w:p>
    <w:p w14:paraId="7A3F8CC7" w14:textId="10CBE60F" w:rsidR="007E253C" w:rsidRDefault="007E253C" w:rsidP="007E253C">
      <w:pPr>
        <w:ind w:right="283"/>
        <w:jc w:val="both"/>
        <w:rPr>
          <w:rFonts w:eastAsia="Calibri"/>
          <w:color w:val="000000"/>
          <w:spacing w:val="-16"/>
          <w:sz w:val="24"/>
          <w:szCs w:val="24"/>
        </w:rPr>
      </w:pPr>
      <w:r>
        <w:rPr>
          <w:rFonts w:eastAsia="Calibri"/>
          <w:color w:val="000000"/>
          <w:spacing w:val="-16"/>
          <w:sz w:val="24"/>
          <w:szCs w:val="24"/>
        </w:rPr>
        <w:t xml:space="preserve">-        </w:t>
      </w:r>
      <w:r w:rsidR="000968FD">
        <w:rPr>
          <w:rFonts w:eastAsia="Calibri"/>
          <w:color w:val="000000"/>
          <w:spacing w:val="-16"/>
          <w:sz w:val="24"/>
          <w:szCs w:val="24"/>
        </w:rPr>
        <w:t>п</w:t>
      </w:r>
      <w:r w:rsidRPr="007E253C">
        <w:rPr>
          <w:rFonts w:eastAsia="Calibri"/>
          <w:color w:val="000000"/>
          <w:spacing w:val="-16"/>
          <w:sz w:val="24"/>
          <w:szCs w:val="24"/>
        </w:rPr>
        <w:t>оддержива</w:t>
      </w:r>
      <w:r w:rsidR="000968FD">
        <w:rPr>
          <w:rFonts w:eastAsia="Calibri"/>
          <w:color w:val="000000"/>
          <w:spacing w:val="-16"/>
          <w:sz w:val="24"/>
          <w:szCs w:val="24"/>
        </w:rPr>
        <w:t>ть</w:t>
      </w:r>
      <w:r w:rsidRPr="007E253C">
        <w:rPr>
          <w:rFonts w:eastAsia="Calibri"/>
          <w:color w:val="000000"/>
          <w:spacing w:val="-16"/>
          <w:sz w:val="24"/>
          <w:szCs w:val="24"/>
        </w:rPr>
        <w:t xml:space="preserve"> правильное и точное ведение бухгалтерской документации, документации по статистике, безопасности полетов и техническом обслуживании, а также иные документы, связанные с оказанием услуг включая регистрацию полетных листов, статистических и иных сопутствующих материалов в отношении применения БАС на основании нормативно - правовых документов РК, предписаний федеральных местных или иных органах власти РК;</w:t>
      </w:r>
    </w:p>
    <w:p w14:paraId="02195023" w14:textId="42DC8812" w:rsidR="000968FD" w:rsidRDefault="000968FD" w:rsidP="007E253C">
      <w:pPr>
        <w:ind w:right="283"/>
        <w:jc w:val="both"/>
        <w:rPr>
          <w:rFonts w:eastAsia="Calibri"/>
          <w:color w:val="000000"/>
          <w:spacing w:val="-16"/>
          <w:sz w:val="24"/>
          <w:szCs w:val="24"/>
        </w:rPr>
      </w:pPr>
      <w:r>
        <w:rPr>
          <w:rFonts w:eastAsia="Calibri"/>
          <w:color w:val="000000"/>
          <w:spacing w:val="-16"/>
          <w:sz w:val="24"/>
          <w:szCs w:val="24"/>
        </w:rPr>
        <w:t>-          о</w:t>
      </w:r>
      <w:r w:rsidRPr="000968FD">
        <w:rPr>
          <w:rFonts w:eastAsia="Calibri"/>
          <w:color w:val="000000"/>
          <w:spacing w:val="-16"/>
          <w:sz w:val="24"/>
          <w:szCs w:val="24"/>
        </w:rPr>
        <w:t>беспечиват</w:t>
      </w:r>
      <w:r>
        <w:rPr>
          <w:rFonts w:eastAsia="Calibri"/>
          <w:color w:val="000000"/>
          <w:spacing w:val="-16"/>
          <w:sz w:val="24"/>
          <w:szCs w:val="24"/>
        </w:rPr>
        <w:t>ь</w:t>
      </w:r>
      <w:r w:rsidRPr="000968FD">
        <w:rPr>
          <w:rFonts w:eastAsia="Calibri"/>
          <w:color w:val="000000"/>
          <w:spacing w:val="-16"/>
          <w:sz w:val="24"/>
          <w:szCs w:val="24"/>
        </w:rPr>
        <w:t xml:space="preserve"> получение всеми своими сотрудниками рабочих виз, а также планирования отпусков и рабочих смен без прерывания оказываемых услуг;</w:t>
      </w:r>
    </w:p>
    <w:p w14:paraId="2773ECF1" w14:textId="22E906F1" w:rsidR="000968FD" w:rsidRPr="007E253C" w:rsidRDefault="000968FD" w:rsidP="007E253C">
      <w:pPr>
        <w:ind w:right="283"/>
        <w:jc w:val="both"/>
        <w:rPr>
          <w:rFonts w:eastAsia="Calibri"/>
          <w:color w:val="000000"/>
          <w:spacing w:val="-16"/>
          <w:sz w:val="24"/>
          <w:szCs w:val="24"/>
        </w:rPr>
      </w:pPr>
      <w:r>
        <w:rPr>
          <w:rFonts w:eastAsia="Calibri"/>
          <w:color w:val="000000"/>
          <w:spacing w:val="-16"/>
          <w:sz w:val="24"/>
          <w:szCs w:val="24"/>
        </w:rPr>
        <w:t>-            с</w:t>
      </w:r>
      <w:r w:rsidRPr="000968FD">
        <w:rPr>
          <w:rFonts w:eastAsia="Calibri"/>
          <w:color w:val="000000"/>
          <w:spacing w:val="-16"/>
          <w:sz w:val="24"/>
          <w:szCs w:val="24"/>
        </w:rPr>
        <w:t>облюда</w:t>
      </w:r>
      <w:r>
        <w:rPr>
          <w:rFonts w:eastAsia="Calibri"/>
          <w:color w:val="000000"/>
          <w:spacing w:val="-16"/>
          <w:sz w:val="24"/>
          <w:szCs w:val="24"/>
        </w:rPr>
        <w:t>ть</w:t>
      </w:r>
      <w:r w:rsidRPr="000968FD">
        <w:rPr>
          <w:rFonts w:eastAsia="Calibri"/>
          <w:color w:val="000000"/>
          <w:spacing w:val="-16"/>
          <w:sz w:val="24"/>
          <w:szCs w:val="24"/>
        </w:rPr>
        <w:t xml:space="preserve"> все нормы и требования по хранению и использованию горюче-смазочных материалов согласно законодательству РК.</w:t>
      </w:r>
    </w:p>
    <w:p w14:paraId="207FF636" w14:textId="77777777" w:rsidR="008852B9" w:rsidRPr="00E2659E" w:rsidRDefault="008852B9" w:rsidP="00E2659E">
      <w:pPr>
        <w:spacing w:before="120" w:after="120"/>
        <w:jc w:val="both"/>
        <w:rPr>
          <w:sz w:val="24"/>
          <w:szCs w:val="24"/>
        </w:rPr>
      </w:pPr>
    </w:p>
    <w:p w14:paraId="2E8AA2EE" w14:textId="6E0B8A2C" w:rsidR="00E2659E" w:rsidRPr="008852B9" w:rsidRDefault="008852B9" w:rsidP="008852B9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E2659E" w:rsidRPr="008852B9">
        <w:rPr>
          <w:b/>
          <w:sz w:val="24"/>
          <w:szCs w:val="24"/>
        </w:rPr>
        <w:t>.</w:t>
      </w:r>
      <w:r w:rsidR="00E2659E" w:rsidRPr="008852B9">
        <w:rPr>
          <w:b/>
          <w:sz w:val="24"/>
          <w:szCs w:val="24"/>
        </w:rPr>
        <w:tab/>
        <w:t>ТРЕБОВАНИЯ К БВС И БЕЗОПАСНОСТИ ИХ ЭКСПЛУАТАЦИИ</w:t>
      </w:r>
    </w:p>
    <w:p w14:paraId="179955B0" w14:textId="2F754E75" w:rsidR="00E2659E" w:rsidRPr="00E2659E" w:rsidRDefault="008852B9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2659E" w:rsidRPr="00E2659E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E2659E" w:rsidRPr="00E2659E">
        <w:rPr>
          <w:sz w:val="24"/>
          <w:szCs w:val="24"/>
        </w:rPr>
        <w:tab/>
        <w:t>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 xml:space="preserve">С должны быть разрешены к применению на территории </w:t>
      </w:r>
      <w:r>
        <w:rPr>
          <w:sz w:val="24"/>
          <w:szCs w:val="24"/>
        </w:rPr>
        <w:t>Республики Казахстан</w:t>
      </w:r>
      <w:r w:rsidR="00E2659E" w:rsidRPr="00E2659E">
        <w:rPr>
          <w:sz w:val="24"/>
          <w:szCs w:val="24"/>
        </w:rPr>
        <w:t xml:space="preserve"> и иметь сертификаты соответствия или декларации о соответствии (в соответствии с требованиями законодательства </w:t>
      </w:r>
      <w:r>
        <w:rPr>
          <w:sz w:val="24"/>
          <w:szCs w:val="24"/>
        </w:rPr>
        <w:t>Республики Казахстан</w:t>
      </w:r>
      <w:r w:rsidR="00E2659E" w:rsidRPr="00E2659E">
        <w:rPr>
          <w:sz w:val="24"/>
          <w:szCs w:val="24"/>
        </w:rPr>
        <w:t>).</w:t>
      </w:r>
    </w:p>
    <w:p w14:paraId="6AAFDEE7" w14:textId="52EE7BC8" w:rsidR="00E2659E" w:rsidRPr="00E2659E" w:rsidRDefault="008852B9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2659E" w:rsidRPr="00E2659E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E2659E" w:rsidRPr="00E2659E">
        <w:rPr>
          <w:sz w:val="24"/>
          <w:szCs w:val="24"/>
        </w:rPr>
        <w:tab/>
        <w:t>Эксплуатация 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>С осуществляется Исполнителем при показателях фактических погодных условий, не превышающих указанных в его технической документации значений.</w:t>
      </w:r>
    </w:p>
    <w:p w14:paraId="476046DE" w14:textId="3419D32D" w:rsidR="00E2659E" w:rsidRPr="008852B9" w:rsidRDefault="008852B9" w:rsidP="00171DE3">
      <w:pPr>
        <w:spacing w:before="120" w:after="1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6</w:t>
      </w:r>
      <w:r w:rsidR="00E2659E" w:rsidRPr="00E2659E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="00E2659E" w:rsidRPr="00E2659E">
        <w:rPr>
          <w:sz w:val="24"/>
          <w:szCs w:val="24"/>
        </w:rPr>
        <w:tab/>
      </w:r>
      <w:r w:rsidR="00171DE3" w:rsidRPr="00171DE3">
        <w:rPr>
          <w:sz w:val="24"/>
          <w:szCs w:val="24"/>
        </w:rPr>
        <w:t xml:space="preserve">Выбор оптимального метода управления осуществляется на основании утвержденных методик авиационных властей РК. В случае если такие методики отсутствуют, выбор осуществляется по результатам оценки риска для каждого метода управления БПЛА, предложенного исполнителем для этих целей. </w:t>
      </w:r>
      <w:r w:rsidR="00171DE3">
        <w:rPr>
          <w:sz w:val="24"/>
          <w:szCs w:val="24"/>
        </w:rPr>
        <w:t>Для у</w:t>
      </w:r>
      <w:r w:rsidR="00171DE3" w:rsidRPr="00171DE3">
        <w:rPr>
          <w:sz w:val="24"/>
          <w:szCs w:val="24"/>
        </w:rPr>
        <w:t>величени</w:t>
      </w:r>
      <w:r w:rsidR="00171DE3">
        <w:rPr>
          <w:sz w:val="24"/>
          <w:szCs w:val="24"/>
        </w:rPr>
        <w:t>я</w:t>
      </w:r>
      <w:r w:rsidR="00171DE3" w:rsidRPr="00171DE3">
        <w:rPr>
          <w:sz w:val="24"/>
          <w:szCs w:val="24"/>
        </w:rPr>
        <w:t xml:space="preserve"> дальности использовани</w:t>
      </w:r>
      <w:r w:rsidR="00171DE3">
        <w:rPr>
          <w:sz w:val="24"/>
          <w:szCs w:val="24"/>
        </w:rPr>
        <w:t>я</w:t>
      </w:r>
      <w:r w:rsidR="00171DE3" w:rsidRPr="00171DE3">
        <w:rPr>
          <w:sz w:val="24"/>
          <w:szCs w:val="24"/>
        </w:rPr>
        <w:t xml:space="preserve"> БПЛА</w:t>
      </w:r>
      <w:r w:rsidR="00171DE3">
        <w:rPr>
          <w:sz w:val="24"/>
          <w:szCs w:val="24"/>
        </w:rPr>
        <w:t>,</w:t>
      </w:r>
      <w:r w:rsidR="00171DE3" w:rsidRPr="00171DE3">
        <w:rPr>
          <w:sz w:val="24"/>
          <w:szCs w:val="24"/>
        </w:rPr>
        <w:t xml:space="preserve"> исполнитель может предложить использование передающих устройств (антенн), расположенных линейным способом вдоль МН, либо передачи информации через дополнительн</w:t>
      </w:r>
      <w:r w:rsidR="00171DE3">
        <w:rPr>
          <w:sz w:val="24"/>
          <w:szCs w:val="24"/>
        </w:rPr>
        <w:t>ые</w:t>
      </w:r>
      <w:r w:rsidR="00171DE3" w:rsidRPr="00171DE3">
        <w:rPr>
          <w:sz w:val="24"/>
          <w:szCs w:val="24"/>
        </w:rPr>
        <w:t xml:space="preserve"> БПЛА.  Операции с применением передающих антенн могут быть разрешены если исполнитель демонстрирует приемлемый уровень безопасности такого применения при наличии в достаточной степени управляемых рисков.</w:t>
      </w:r>
    </w:p>
    <w:p w14:paraId="2CB8DC27" w14:textId="233052DF" w:rsidR="00E2659E" w:rsidRPr="00E2659E" w:rsidRDefault="00CE68E7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2659E" w:rsidRPr="00E2659E">
        <w:rPr>
          <w:sz w:val="24"/>
          <w:szCs w:val="24"/>
        </w:rPr>
        <w:t>.4</w:t>
      </w:r>
      <w:r>
        <w:rPr>
          <w:sz w:val="24"/>
          <w:szCs w:val="24"/>
        </w:rPr>
        <w:t>.</w:t>
      </w:r>
      <w:r w:rsidR="00E2659E" w:rsidRPr="00E2659E">
        <w:rPr>
          <w:sz w:val="24"/>
          <w:szCs w:val="24"/>
        </w:rPr>
        <w:tab/>
        <w:t>Конструктивное исполнение и материалы конструкции 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 xml:space="preserve">С должны исключать наличие в них факторов, опасных для окружающей среды, здоровья и генетического фонда </w:t>
      </w:r>
      <w:r w:rsidR="00E2659E" w:rsidRPr="00E2659E">
        <w:rPr>
          <w:sz w:val="24"/>
          <w:szCs w:val="24"/>
        </w:rPr>
        <w:lastRenderedPageBreak/>
        <w:t>человека при хранении, транспортировании и эксплуатации 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>С, в том числе выделение загрязняющих, токсичных, пожароопасных и взрывоопасных веществ в воздушную среду, сточные воды и другие объекты окружающей среды;</w:t>
      </w:r>
    </w:p>
    <w:p w14:paraId="6E7EF651" w14:textId="6327CBDA" w:rsidR="00E2659E" w:rsidRPr="00E2659E" w:rsidRDefault="00CE68E7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2659E" w:rsidRPr="00E2659E">
        <w:rPr>
          <w:sz w:val="24"/>
          <w:szCs w:val="24"/>
        </w:rPr>
        <w:t>.5</w:t>
      </w:r>
      <w:r>
        <w:rPr>
          <w:sz w:val="24"/>
          <w:szCs w:val="24"/>
        </w:rPr>
        <w:t>.</w:t>
      </w:r>
      <w:r w:rsidR="00E2659E" w:rsidRPr="00E2659E">
        <w:rPr>
          <w:sz w:val="24"/>
          <w:szCs w:val="24"/>
        </w:rPr>
        <w:tab/>
        <w:t>Работы по проведению мониторинга относятся к работам повышенной опасности и должны проводиться в соответствии с требованиями по безопасности при выполнении таких работ.</w:t>
      </w:r>
    </w:p>
    <w:p w14:paraId="32A0F373" w14:textId="10EC5A6C" w:rsidR="00E2659E" w:rsidRPr="00E2659E" w:rsidRDefault="00CE68E7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2659E" w:rsidRPr="00E2659E">
        <w:rPr>
          <w:sz w:val="24"/>
          <w:szCs w:val="24"/>
        </w:rPr>
        <w:t>.</w:t>
      </w:r>
      <w:r>
        <w:rPr>
          <w:sz w:val="24"/>
          <w:szCs w:val="24"/>
        </w:rPr>
        <w:t>6.</w:t>
      </w:r>
      <w:r w:rsidR="00E2659E" w:rsidRPr="00E2659E">
        <w:rPr>
          <w:sz w:val="24"/>
          <w:szCs w:val="24"/>
        </w:rPr>
        <w:tab/>
        <w:t>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>С должны обеспечивать безопасность выполнения полётов для исключения случаев нештатной посадки и причинения вреда жизни и здоровью человека, а также материального ущерба третьим лицам.</w:t>
      </w:r>
    </w:p>
    <w:p w14:paraId="1947DCA0" w14:textId="74C72526" w:rsidR="00E2659E" w:rsidRPr="00E2659E" w:rsidRDefault="00CE68E7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2659E" w:rsidRPr="00E2659E">
        <w:rPr>
          <w:sz w:val="24"/>
          <w:szCs w:val="24"/>
        </w:rPr>
        <w:t>.7</w:t>
      </w:r>
      <w:r>
        <w:rPr>
          <w:sz w:val="24"/>
          <w:szCs w:val="24"/>
        </w:rPr>
        <w:t>.</w:t>
      </w:r>
      <w:r w:rsidR="00E2659E" w:rsidRPr="00E2659E">
        <w:rPr>
          <w:sz w:val="24"/>
          <w:szCs w:val="24"/>
        </w:rPr>
        <w:tab/>
        <w:t>Б</w:t>
      </w:r>
      <w:r w:rsidR="00A140CE">
        <w:rPr>
          <w:sz w:val="24"/>
          <w:szCs w:val="24"/>
        </w:rPr>
        <w:t>А</w:t>
      </w:r>
      <w:r w:rsidR="00E2659E" w:rsidRPr="00E2659E">
        <w:rPr>
          <w:sz w:val="24"/>
          <w:szCs w:val="24"/>
        </w:rPr>
        <w:t>С должны быть оснащены:</w:t>
      </w:r>
    </w:p>
    <w:p w14:paraId="74E798A0" w14:textId="5B2AB9E8" w:rsidR="00E2659E" w:rsidRPr="00E2659E" w:rsidRDefault="00CE68E7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системой самодиагностики и встроенного контроля исправности основных узлов с выдачей информации;</w:t>
      </w:r>
    </w:p>
    <w:p w14:paraId="73D71C4C" w14:textId="432E0BBA" w:rsidR="00E2659E" w:rsidRDefault="00CE68E7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2659E" w:rsidRPr="00E2659E">
        <w:rPr>
          <w:sz w:val="24"/>
          <w:szCs w:val="24"/>
        </w:rPr>
        <w:tab/>
        <w:t>навигационными огнями, включаемых дистанционно и обеспечивающих световое обозначение Б</w:t>
      </w:r>
      <w:r w:rsidR="00A140CE">
        <w:rPr>
          <w:sz w:val="24"/>
          <w:szCs w:val="24"/>
        </w:rPr>
        <w:t>А</w:t>
      </w:r>
      <w:bookmarkStart w:id="0" w:name="_GoBack"/>
      <w:bookmarkEnd w:id="0"/>
      <w:r w:rsidR="00E2659E" w:rsidRPr="00E2659E">
        <w:rPr>
          <w:sz w:val="24"/>
          <w:szCs w:val="24"/>
        </w:rPr>
        <w:t>С во всех режимах полета.</w:t>
      </w:r>
    </w:p>
    <w:p w14:paraId="48554280" w14:textId="17027D06" w:rsidR="000968FD" w:rsidRDefault="000968FD" w:rsidP="000968F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   </w:t>
      </w:r>
      <w:r w:rsidRPr="000968FD">
        <w:rPr>
          <w:sz w:val="24"/>
          <w:szCs w:val="24"/>
        </w:rPr>
        <w:t>Все полеты выполняются в режиме прямой видимости/радиовидимости под управлением сертифицированного специалиста (внешнего пилота), который находится на станции внешнего пилота</w:t>
      </w:r>
      <w:r>
        <w:rPr>
          <w:sz w:val="24"/>
          <w:szCs w:val="24"/>
        </w:rPr>
        <w:t xml:space="preserve">. </w:t>
      </w:r>
      <w:r w:rsidRPr="000968FD">
        <w:rPr>
          <w:sz w:val="24"/>
          <w:szCs w:val="24"/>
        </w:rPr>
        <w:t>Внешний пилот обеспечивает непрерывный контроль воздушного судна своевременно реагирует на факторы внешней среды, изменением погоды, полета птиц, полеты других воздушных судов</w:t>
      </w:r>
      <w:r>
        <w:rPr>
          <w:sz w:val="24"/>
          <w:szCs w:val="24"/>
        </w:rPr>
        <w:t xml:space="preserve"> </w:t>
      </w:r>
      <w:r w:rsidRPr="000968FD">
        <w:rPr>
          <w:sz w:val="24"/>
          <w:szCs w:val="24"/>
        </w:rPr>
        <w:t>и несет прямую ответственность за безопасное поведение воздушного судна.</w:t>
      </w:r>
      <w:r>
        <w:rPr>
          <w:sz w:val="24"/>
          <w:szCs w:val="24"/>
        </w:rPr>
        <w:t xml:space="preserve"> </w:t>
      </w:r>
      <w:r w:rsidRPr="000968FD">
        <w:rPr>
          <w:sz w:val="24"/>
          <w:szCs w:val="24"/>
        </w:rPr>
        <w:t>БПЛА может иметь различные технические устройства автоматического пилотирования</w:t>
      </w:r>
      <w:r>
        <w:rPr>
          <w:sz w:val="24"/>
          <w:szCs w:val="24"/>
        </w:rPr>
        <w:t>,</w:t>
      </w:r>
      <w:r w:rsidRPr="000968FD">
        <w:rPr>
          <w:sz w:val="24"/>
          <w:szCs w:val="24"/>
        </w:rPr>
        <w:t xml:space="preserve"> однако в любой момент внешн</w:t>
      </w:r>
      <w:r>
        <w:rPr>
          <w:sz w:val="24"/>
          <w:szCs w:val="24"/>
        </w:rPr>
        <w:t>ий</w:t>
      </w:r>
      <w:r w:rsidRPr="000968FD">
        <w:rPr>
          <w:sz w:val="24"/>
          <w:szCs w:val="24"/>
        </w:rPr>
        <w:t xml:space="preserve"> пилот должен иметь возможность перевести управление в ручной режим, аналогично вмешательства летчиков работу автопилота. Исполнитель предоставляет </w:t>
      </w:r>
      <w:proofErr w:type="gramStart"/>
      <w:r w:rsidRPr="000968FD">
        <w:rPr>
          <w:sz w:val="24"/>
          <w:szCs w:val="24"/>
        </w:rPr>
        <w:t>технические средства</w:t>
      </w:r>
      <w:proofErr w:type="gramEnd"/>
      <w:r w:rsidRPr="000968FD">
        <w:rPr>
          <w:sz w:val="24"/>
          <w:szCs w:val="24"/>
        </w:rPr>
        <w:t xml:space="preserve"> обеспечивающие внешне</w:t>
      </w:r>
      <w:r w:rsidR="00982D15">
        <w:rPr>
          <w:sz w:val="24"/>
          <w:szCs w:val="24"/>
        </w:rPr>
        <w:t>му</w:t>
      </w:r>
      <w:r w:rsidRPr="000968FD">
        <w:rPr>
          <w:sz w:val="24"/>
          <w:szCs w:val="24"/>
        </w:rPr>
        <w:t xml:space="preserve"> пилоту достоверное представление об окружающей обстановке состояний погоды и внешней среды в ходе выполнения его обязанностей.</w:t>
      </w:r>
    </w:p>
    <w:p w14:paraId="24F3112E" w14:textId="08D9D6B5" w:rsidR="000968FD" w:rsidRDefault="000968FD" w:rsidP="000968F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    </w:t>
      </w:r>
      <w:r w:rsidRPr="000968FD">
        <w:rPr>
          <w:sz w:val="24"/>
          <w:szCs w:val="24"/>
        </w:rPr>
        <w:t>В стандартных условиях патрулирования МН полеты БПЛА вблизи производственных сооружений компании (насосные станции, рабочие городки, резервуарные парки, выносное причальное устройство, танкера и другие) запрещены. Граница данных сооружения ограничивается вертикальной плоскостью</w:t>
      </w:r>
      <w:r>
        <w:rPr>
          <w:sz w:val="24"/>
          <w:szCs w:val="24"/>
        </w:rPr>
        <w:t>,</w:t>
      </w:r>
      <w:r w:rsidRPr="000968FD">
        <w:rPr>
          <w:sz w:val="24"/>
          <w:szCs w:val="24"/>
        </w:rPr>
        <w:t xml:space="preserve"> проходящей замкнутую линию</w:t>
      </w:r>
      <w:r>
        <w:rPr>
          <w:sz w:val="24"/>
          <w:szCs w:val="24"/>
        </w:rPr>
        <w:t>,</w:t>
      </w:r>
      <w:r w:rsidRPr="000968FD">
        <w:rPr>
          <w:sz w:val="24"/>
          <w:szCs w:val="24"/>
        </w:rPr>
        <w:t xml:space="preserve"> состоящую на 100 м во все стороны от указанных объектов. В отдельных случаях может потребоваться отклонения от стандартных условий патрулирования по запросу </w:t>
      </w:r>
      <w:r>
        <w:rPr>
          <w:sz w:val="24"/>
          <w:szCs w:val="24"/>
        </w:rPr>
        <w:t>К</w:t>
      </w:r>
      <w:r w:rsidRPr="000968FD">
        <w:rPr>
          <w:sz w:val="24"/>
          <w:szCs w:val="24"/>
        </w:rPr>
        <w:t xml:space="preserve">омпании. При этом исполнителем производится предварительная оценка рисков с участием специалистов </w:t>
      </w:r>
      <w:r>
        <w:rPr>
          <w:sz w:val="24"/>
          <w:szCs w:val="24"/>
        </w:rPr>
        <w:t>К</w:t>
      </w:r>
      <w:r w:rsidRPr="000968FD">
        <w:rPr>
          <w:sz w:val="24"/>
          <w:szCs w:val="24"/>
        </w:rPr>
        <w:t>омпании.</w:t>
      </w:r>
    </w:p>
    <w:p w14:paraId="280E949F" w14:textId="40B18CDB" w:rsidR="000968FD" w:rsidRDefault="000968FD" w:rsidP="000968F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6.10.   В</w:t>
      </w:r>
      <w:r w:rsidRPr="000968FD">
        <w:rPr>
          <w:sz w:val="24"/>
          <w:szCs w:val="24"/>
        </w:rPr>
        <w:t xml:space="preserve"> случае возникновения непредвиденной воздушной обстановки, выявления признаков отказа БПЛА, потери радиосвязи БПЛА, либо отказа любых элемента БАС, влияющих на безопасность полета полет незамедлительно прекращается до выяснения причин такого отказа.</w:t>
      </w:r>
    </w:p>
    <w:p w14:paraId="76758765" w14:textId="0EEED8F7" w:rsidR="00611F34" w:rsidRPr="00E2659E" w:rsidRDefault="00611F34" w:rsidP="000968F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6.11.   </w:t>
      </w:r>
      <w:r w:rsidRPr="00611F34">
        <w:rPr>
          <w:sz w:val="24"/>
          <w:szCs w:val="24"/>
        </w:rPr>
        <w:t>Станция внешнего пилота должна быть защищена от диверсионных акций и незаконного злоумышленного вмешательства.</w:t>
      </w:r>
    </w:p>
    <w:p w14:paraId="35C458EB" w14:textId="70831AA6" w:rsidR="00E2659E" w:rsidRDefault="00611F34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6.12.    </w:t>
      </w:r>
      <w:r w:rsidRPr="00611F34">
        <w:rPr>
          <w:sz w:val="24"/>
          <w:szCs w:val="24"/>
        </w:rPr>
        <w:t xml:space="preserve">Информация об авиационных происшествиях и серьезных инцидентов с БПЛА (поломка, потеря, отказ оборудования и так далее), произошедших в процессе оказания услуг должна незамедлительно доводиться ответственному лицу </w:t>
      </w:r>
      <w:r>
        <w:rPr>
          <w:sz w:val="24"/>
          <w:szCs w:val="24"/>
        </w:rPr>
        <w:t>Компании</w:t>
      </w:r>
      <w:r w:rsidRPr="00611F34">
        <w:rPr>
          <w:sz w:val="24"/>
          <w:szCs w:val="24"/>
        </w:rPr>
        <w:t>.</w:t>
      </w:r>
    </w:p>
    <w:p w14:paraId="70A24970" w14:textId="2206C320" w:rsidR="00611F34" w:rsidRDefault="00611F34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6.13.      </w:t>
      </w:r>
      <w:r w:rsidRPr="00611F34">
        <w:rPr>
          <w:sz w:val="24"/>
          <w:szCs w:val="24"/>
        </w:rPr>
        <w:t>Исполнитель обеспечивает применение новых технологий чем повышается надежность конструкции БПЛА по каналу приемки передачи информации управлением БПЛА. Все дополнительные расходы</w:t>
      </w:r>
      <w:r>
        <w:rPr>
          <w:sz w:val="24"/>
          <w:szCs w:val="24"/>
        </w:rPr>
        <w:t>,</w:t>
      </w:r>
      <w:r w:rsidRPr="00611F34">
        <w:rPr>
          <w:sz w:val="24"/>
          <w:szCs w:val="24"/>
        </w:rPr>
        <w:t xml:space="preserve"> связанные с применением новых технологий</w:t>
      </w:r>
      <w:r>
        <w:rPr>
          <w:sz w:val="24"/>
          <w:szCs w:val="24"/>
        </w:rPr>
        <w:t>,</w:t>
      </w:r>
      <w:r w:rsidRPr="00611F34">
        <w:rPr>
          <w:sz w:val="24"/>
          <w:szCs w:val="24"/>
        </w:rPr>
        <w:t xml:space="preserve"> несет исполнитель если такие расходы не были утверждены </w:t>
      </w:r>
      <w:r>
        <w:rPr>
          <w:sz w:val="24"/>
          <w:szCs w:val="24"/>
        </w:rPr>
        <w:t>К</w:t>
      </w:r>
      <w:r w:rsidRPr="00611F34">
        <w:rPr>
          <w:sz w:val="24"/>
          <w:szCs w:val="24"/>
        </w:rPr>
        <w:t>омпани</w:t>
      </w:r>
      <w:r>
        <w:rPr>
          <w:sz w:val="24"/>
          <w:szCs w:val="24"/>
        </w:rPr>
        <w:t>ей.</w:t>
      </w:r>
    </w:p>
    <w:p w14:paraId="78785BCB" w14:textId="77777777" w:rsidR="00611F34" w:rsidRPr="00982D15" w:rsidRDefault="00611F34" w:rsidP="00E2659E">
      <w:pPr>
        <w:spacing w:before="120" w:after="120"/>
        <w:jc w:val="both"/>
        <w:rPr>
          <w:sz w:val="24"/>
          <w:szCs w:val="24"/>
        </w:rPr>
      </w:pPr>
    </w:p>
    <w:p w14:paraId="48940563" w14:textId="6EC616F3" w:rsidR="00E2659E" w:rsidRPr="00CE68E7" w:rsidRDefault="00CE68E7" w:rsidP="00CE68E7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E2659E" w:rsidRPr="00CE68E7">
        <w:rPr>
          <w:b/>
          <w:sz w:val="24"/>
          <w:szCs w:val="24"/>
        </w:rPr>
        <w:t>.</w:t>
      </w:r>
      <w:r w:rsidR="00E2659E" w:rsidRPr="00CE68E7">
        <w:rPr>
          <w:b/>
          <w:sz w:val="24"/>
          <w:szCs w:val="24"/>
        </w:rPr>
        <w:tab/>
        <w:t>ТРЕБОВАНИЯ К АВТОТОРАНСПОРТНЫМ СРЕДСТВАМ</w:t>
      </w:r>
    </w:p>
    <w:p w14:paraId="719F94E2" w14:textId="393900E2" w:rsidR="00E2659E" w:rsidRPr="00E2659E" w:rsidRDefault="00CE68E7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E2659E" w:rsidRPr="00E2659E">
        <w:rPr>
          <w:sz w:val="24"/>
          <w:szCs w:val="24"/>
        </w:rPr>
        <w:t>.1.</w:t>
      </w:r>
      <w:r w:rsidR="00E2659E" w:rsidRPr="00E2659E">
        <w:rPr>
          <w:sz w:val="24"/>
          <w:szCs w:val="24"/>
        </w:rPr>
        <w:tab/>
        <w:t>Требования, предъявляемые к автотранспортным средствам Исполнителя:</w:t>
      </w:r>
    </w:p>
    <w:p w14:paraId="121F8DDA" w14:textId="77777777" w:rsidR="00E2659E" w:rsidRPr="00E2659E" w:rsidRDefault="00E2659E" w:rsidP="00E2659E">
      <w:pPr>
        <w:spacing w:before="120" w:after="120"/>
        <w:jc w:val="both"/>
        <w:rPr>
          <w:sz w:val="24"/>
          <w:szCs w:val="24"/>
        </w:rPr>
      </w:pPr>
      <w:r w:rsidRPr="00E2659E">
        <w:rPr>
          <w:sz w:val="24"/>
          <w:szCs w:val="24"/>
        </w:rPr>
        <w:t xml:space="preserve">Определение: Автомобили, разрешенная максимальная масса которых не превышает 3,5 тонны и число сидячих мест которых, помимо сиденья водителя, не превышает 8. </w:t>
      </w:r>
    </w:p>
    <w:p w14:paraId="5F919F76" w14:textId="77777777" w:rsidR="00E2659E" w:rsidRPr="00E2659E" w:rsidRDefault="00E2659E" w:rsidP="00E2659E">
      <w:pPr>
        <w:spacing w:before="120" w:after="120"/>
        <w:jc w:val="both"/>
        <w:rPr>
          <w:sz w:val="24"/>
          <w:szCs w:val="24"/>
        </w:rPr>
      </w:pPr>
      <w:r w:rsidRPr="00E2659E">
        <w:rPr>
          <w:sz w:val="24"/>
          <w:szCs w:val="24"/>
        </w:rPr>
        <w:t xml:space="preserve">При приобретении, аренде или лизинге легковых ТС необходимо обеспечить наличие, как минимум, следующего оборудования: </w:t>
      </w:r>
    </w:p>
    <w:p w14:paraId="709F65B4" w14:textId="77777777" w:rsidR="00E2659E" w:rsidRPr="00E2659E" w:rsidRDefault="00E2659E" w:rsidP="00E2659E">
      <w:pPr>
        <w:spacing w:before="120" w:after="120"/>
        <w:jc w:val="both"/>
        <w:rPr>
          <w:sz w:val="24"/>
          <w:szCs w:val="24"/>
        </w:rPr>
      </w:pPr>
      <w:r w:rsidRPr="00E2659E">
        <w:rPr>
          <w:sz w:val="24"/>
          <w:szCs w:val="24"/>
        </w:rPr>
        <w:t xml:space="preserve">- Фронтальные подушки безопасности для водителя и переднего пассажира (если установка подушек безопасности предусмотрена заводом-изготовителем); </w:t>
      </w:r>
    </w:p>
    <w:p w14:paraId="2E0DA38D" w14:textId="77777777" w:rsidR="00E2659E" w:rsidRPr="00E2659E" w:rsidRDefault="00E2659E" w:rsidP="00E2659E">
      <w:pPr>
        <w:spacing w:before="120" w:after="120"/>
        <w:jc w:val="both"/>
        <w:rPr>
          <w:sz w:val="24"/>
          <w:szCs w:val="24"/>
        </w:rPr>
      </w:pPr>
      <w:r w:rsidRPr="00E2659E">
        <w:rPr>
          <w:sz w:val="24"/>
          <w:szCs w:val="24"/>
        </w:rPr>
        <w:t xml:space="preserve">- Инерционные трехточечные ремни безопасности на всех сидениях - передних и задних. В исключительных случаях (если это предусмотрено заводом-изготовителем) допускается использования на заднем сидении среднего двухточечного ремня безопасности. Модернизированные ремни безопасности должны быть поставлены заводом-изготовителем ТС или утвержденным поставщиком и установлены компетентной организацией; </w:t>
      </w:r>
    </w:p>
    <w:p w14:paraId="5C48271F" w14:textId="77777777" w:rsidR="00E2659E" w:rsidRPr="00E2659E" w:rsidRDefault="00E2659E" w:rsidP="00E2659E">
      <w:pPr>
        <w:spacing w:before="120" w:after="120"/>
        <w:jc w:val="both"/>
        <w:rPr>
          <w:sz w:val="24"/>
          <w:szCs w:val="24"/>
        </w:rPr>
      </w:pPr>
      <w:r w:rsidRPr="00E2659E">
        <w:rPr>
          <w:sz w:val="24"/>
          <w:szCs w:val="24"/>
        </w:rPr>
        <w:t xml:space="preserve">- Высоко расположенный дополнительный стоп-сигнал; </w:t>
      </w:r>
    </w:p>
    <w:p w14:paraId="5711B45D" w14:textId="77777777" w:rsidR="00E2659E" w:rsidRPr="00E2659E" w:rsidRDefault="00E2659E" w:rsidP="00E2659E">
      <w:pPr>
        <w:spacing w:before="120" w:after="120"/>
        <w:jc w:val="both"/>
        <w:rPr>
          <w:sz w:val="24"/>
          <w:szCs w:val="24"/>
        </w:rPr>
      </w:pPr>
      <w:r w:rsidRPr="00E2659E">
        <w:rPr>
          <w:sz w:val="24"/>
          <w:szCs w:val="24"/>
        </w:rPr>
        <w:t>- Подголовники на всех сиденьях; в исключительных случаях (если это предусмотрено заводом-изготовителем) допускается отсутствие на заднем сидении среднего подголовника;</w:t>
      </w:r>
    </w:p>
    <w:p w14:paraId="5D414766" w14:textId="77777777" w:rsidR="00E2659E" w:rsidRPr="00E2659E" w:rsidRDefault="00E2659E" w:rsidP="00E2659E">
      <w:pPr>
        <w:spacing w:before="120" w:after="120"/>
        <w:jc w:val="both"/>
        <w:rPr>
          <w:sz w:val="24"/>
          <w:szCs w:val="24"/>
        </w:rPr>
      </w:pPr>
      <w:r w:rsidRPr="00E2659E">
        <w:rPr>
          <w:sz w:val="24"/>
          <w:szCs w:val="24"/>
        </w:rPr>
        <w:t xml:space="preserve">- Все ТС должны быть укомплектованы аптечкой; </w:t>
      </w:r>
    </w:p>
    <w:p w14:paraId="2C5CF84F" w14:textId="77777777" w:rsidR="00E2659E" w:rsidRPr="00E2659E" w:rsidRDefault="00E2659E" w:rsidP="00E2659E">
      <w:pPr>
        <w:spacing w:before="120" w:after="120"/>
        <w:jc w:val="both"/>
        <w:rPr>
          <w:sz w:val="24"/>
          <w:szCs w:val="24"/>
        </w:rPr>
      </w:pPr>
      <w:r w:rsidRPr="00E2659E">
        <w:rPr>
          <w:sz w:val="24"/>
          <w:szCs w:val="24"/>
        </w:rPr>
        <w:t>- Все ТС должны быть укомплектованы порошковым огнетушителем объемом не менее 2 л;</w:t>
      </w:r>
    </w:p>
    <w:p w14:paraId="05AEC9E4" w14:textId="77777777" w:rsidR="00E2659E" w:rsidRPr="00E2659E" w:rsidRDefault="00E2659E" w:rsidP="00E2659E">
      <w:pPr>
        <w:spacing w:before="120" w:after="120"/>
        <w:jc w:val="both"/>
        <w:rPr>
          <w:sz w:val="24"/>
          <w:szCs w:val="24"/>
        </w:rPr>
      </w:pPr>
      <w:r w:rsidRPr="00E2659E">
        <w:rPr>
          <w:sz w:val="24"/>
          <w:szCs w:val="24"/>
        </w:rPr>
        <w:t>- Допускается эксплуатация ТС, остаточная глубина рисунка протектора летних шин которых составляет не менее 1,6 мм, а зимних не менее 4 мм;</w:t>
      </w:r>
    </w:p>
    <w:p w14:paraId="1D83E57B" w14:textId="77777777" w:rsidR="00E2659E" w:rsidRPr="00E2659E" w:rsidRDefault="00E2659E" w:rsidP="00E2659E">
      <w:pPr>
        <w:spacing w:before="120" w:after="120"/>
        <w:jc w:val="both"/>
        <w:rPr>
          <w:sz w:val="24"/>
          <w:szCs w:val="24"/>
        </w:rPr>
      </w:pPr>
      <w:r w:rsidRPr="00E2659E">
        <w:rPr>
          <w:sz w:val="24"/>
          <w:szCs w:val="24"/>
        </w:rPr>
        <w:t>Требования настоящего раздела распространяются на грузопассажирские ТС и грузовые фургоны, разрешенная максимальная масса которых не превышает 3,5 тонны.</w:t>
      </w:r>
    </w:p>
    <w:p w14:paraId="5444B201" w14:textId="77777777" w:rsidR="00E2659E" w:rsidRPr="00E2659E" w:rsidRDefault="00E2659E" w:rsidP="00E2659E">
      <w:pPr>
        <w:spacing w:before="120" w:after="120"/>
        <w:jc w:val="both"/>
        <w:rPr>
          <w:sz w:val="24"/>
          <w:szCs w:val="24"/>
        </w:rPr>
      </w:pPr>
    </w:p>
    <w:p w14:paraId="6A6DA927" w14:textId="138C0F4F" w:rsidR="00E2659E" w:rsidRPr="00CE68E7" w:rsidRDefault="00CE68E7" w:rsidP="00CE68E7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2659E" w:rsidRPr="00CE68E7">
        <w:rPr>
          <w:b/>
          <w:sz w:val="24"/>
          <w:szCs w:val="24"/>
        </w:rPr>
        <w:t>.</w:t>
      </w:r>
      <w:r w:rsidR="00E2659E" w:rsidRPr="00CE68E7">
        <w:rPr>
          <w:b/>
          <w:sz w:val="24"/>
          <w:szCs w:val="24"/>
        </w:rPr>
        <w:tab/>
        <w:t>ЗАКЛЮЧИТЕЛЬНЫЕ ПОЛОЖЕНИЯ</w:t>
      </w:r>
    </w:p>
    <w:p w14:paraId="0BFF2060" w14:textId="060C1930" w:rsidR="00E2659E" w:rsidRPr="00E2659E" w:rsidRDefault="00CE68E7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2659E" w:rsidRPr="00E2659E">
        <w:rPr>
          <w:sz w:val="24"/>
          <w:szCs w:val="24"/>
        </w:rPr>
        <w:t>.1.</w:t>
      </w:r>
      <w:r w:rsidR="00E2659E" w:rsidRPr="00E2659E">
        <w:rPr>
          <w:sz w:val="24"/>
          <w:szCs w:val="24"/>
        </w:rPr>
        <w:tab/>
        <w:t>Исполнитель обязан обеспечить свой персонал дополнительными средствами индивидуальной защиты в случаях возникновения чрезвычайных ситуаций, а при возникновении эпидемий – дополнительными дезинфицирующими средствами и средствами индивидуальной защиты в необходимом количестве.</w:t>
      </w:r>
    </w:p>
    <w:p w14:paraId="4E336DE0" w14:textId="0D8C143A" w:rsidR="00E2659E" w:rsidRPr="00E2659E" w:rsidRDefault="00CE68E7" w:rsidP="00E2659E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2659E" w:rsidRPr="00E2659E">
        <w:rPr>
          <w:sz w:val="24"/>
          <w:szCs w:val="24"/>
        </w:rPr>
        <w:t>.2.</w:t>
      </w:r>
      <w:r w:rsidR="00E2659E" w:rsidRPr="00E2659E">
        <w:rPr>
          <w:sz w:val="24"/>
          <w:szCs w:val="24"/>
        </w:rPr>
        <w:tab/>
        <w:t xml:space="preserve">Проведение проверок/разбирательств по фактам нарушений исполнения своих обязанностей персоналом Исполнителя, требований законодательства </w:t>
      </w:r>
      <w:r>
        <w:rPr>
          <w:sz w:val="24"/>
          <w:szCs w:val="24"/>
        </w:rPr>
        <w:t>Республики Казахстан</w:t>
      </w:r>
      <w:r w:rsidR="00E2659E" w:rsidRPr="00E2659E">
        <w:rPr>
          <w:sz w:val="24"/>
          <w:szCs w:val="24"/>
        </w:rPr>
        <w:t xml:space="preserve">, ведомственных нормативных актов, внутренних организационно-распорядительных документов Компании, выявления подготовки АНВ или иного происшествия проводятся Исполнителем совместно с уполномоченными лицами Компании. Материалы по результатам проверки/разбирательства, а также перечень принятых мер и предложения по исключению в будущем происшествий, ставших предметом проверки/разбирательства, Исполнитель направляет в </w:t>
      </w:r>
      <w:r w:rsidR="00982D15">
        <w:rPr>
          <w:sz w:val="24"/>
          <w:szCs w:val="24"/>
        </w:rPr>
        <w:t xml:space="preserve">Службу безопасности КТК-К </w:t>
      </w:r>
      <w:r w:rsidR="00E2659E" w:rsidRPr="00E2659E">
        <w:rPr>
          <w:sz w:val="24"/>
          <w:szCs w:val="24"/>
        </w:rPr>
        <w:t>не позднее 15 (пятнадцати) рабочих дней с даты произошедшего происшествия.</w:t>
      </w:r>
    </w:p>
    <w:p w14:paraId="27DFC4C8" w14:textId="77777777" w:rsidR="00E2659E" w:rsidRDefault="00E2659E" w:rsidP="002831DB">
      <w:pPr>
        <w:spacing w:before="120" w:after="120"/>
        <w:jc w:val="center"/>
        <w:rPr>
          <w:b/>
          <w:sz w:val="20"/>
          <w:szCs w:val="20"/>
        </w:rPr>
      </w:pPr>
    </w:p>
    <w:sectPr w:rsidR="00E2659E" w:rsidSect="007A0421">
      <w:footerReference w:type="default" r:id="rId8"/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A205C" w14:textId="77777777" w:rsidR="00543658" w:rsidRDefault="00543658" w:rsidP="00467E59">
      <w:r>
        <w:separator/>
      </w:r>
    </w:p>
  </w:endnote>
  <w:endnote w:type="continuationSeparator" w:id="0">
    <w:p w14:paraId="76BF078E" w14:textId="77777777" w:rsidR="00543658" w:rsidRDefault="00543658" w:rsidP="0046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E7DC" w14:textId="1D912E39" w:rsidR="00203B74" w:rsidRPr="00992685" w:rsidRDefault="00203B74" w:rsidP="003D5582">
    <w:pPr>
      <w:pStyle w:val="a8"/>
      <w:jc w:val="right"/>
      <w:rPr>
        <w:i/>
        <w:sz w:val="16"/>
        <w:szCs w:val="16"/>
        <w:lang w:val="en-US"/>
      </w:rPr>
    </w:pPr>
    <w:r w:rsidRPr="00B240D7">
      <w:rPr>
        <w:i/>
        <w:sz w:val="16"/>
        <w:szCs w:val="16"/>
      </w:rPr>
      <w:t xml:space="preserve">Стр.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PAGE</w:instrText>
    </w:r>
    <w:r w:rsidRPr="00B240D7">
      <w:rPr>
        <w:b/>
        <w:bCs/>
        <w:i/>
        <w:sz w:val="16"/>
        <w:szCs w:val="16"/>
      </w:rPr>
      <w:fldChar w:fldCharType="separate"/>
    </w:r>
    <w:r w:rsidR="00A140CE">
      <w:rPr>
        <w:b/>
        <w:bCs/>
        <w:i/>
        <w:noProof/>
        <w:sz w:val="16"/>
        <w:szCs w:val="16"/>
      </w:rPr>
      <w:t>7</w:t>
    </w:r>
    <w:r w:rsidRPr="00B240D7">
      <w:rPr>
        <w:b/>
        <w:bCs/>
        <w:i/>
        <w:sz w:val="16"/>
        <w:szCs w:val="16"/>
      </w:rPr>
      <w:fldChar w:fldCharType="end"/>
    </w:r>
    <w:r w:rsidRPr="00B240D7">
      <w:rPr>
        <w:i/>
        <w:sz w:val="16"/>
        <w:szCs w:val="16"/>
      </w:rPr>
      <w:t xml:space="preserve"> из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NUMPAGES</w:instrText>
    </w:r>
    <w:r w:rsidRPr="00B240D7">
      <w:rPr>
        <w:b/>
        <w:bCs/>
        <w:i/>
        <w:sz w:val="16"/>
        <w:szCs w:val="16"/>
      </w:rPr>
      <w:fldChar w:fldCharType="separate"/>
    </w:r>
    <w:r w:rsidR="00A140CE">
      <w:rPr>
        <w:b/>
        <w:bCs/>
        <w:i/>
        <w:noProof/>
        <w:sz w:val="16"/>
        <w:szCs w:val="16"/>
      </w:rPr>
      <w:t>7</w:t>
    </w:r>
    <w:r w:rsidRPr="00B240D7">
      <w:rPr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67A78" w14:textId="77777777" w:rsidR="00543658" w:rsidRDefault="00543658" w:rsidP="00467E59">
      <w:r>
        <w:separator/>
      </w:r>
    </w:p>
  </w:footnote>
  <w:footnote w:type="continuationSeparator" w:id="0">
    <w:p w14:paraId="5B415761" w14:textId="77777777" w:rsidR="00543658" w:rsidRDefault="00543658" w:rsidP="0046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EB5"/>
    <w:multiLevelType w:val="hybridMultilevel"/>
    <w:tmpl w:val="0742E6D6"/>
    <w:lvl w:ilvl="0" w:tplc="F944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724"/>
    <w:multiLevelType w:val="hybridMultilevel"/>
    <w:tmpl w:val="BAC25964"/>
    <w:lvl w:ilvl="0" w:tplc="B5ECCE80"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0CAC"/>
    <w:multiLevelType w:val="hybridMultilevel"/>
    <w:tmpl w:val="3C96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D5A18"/>
    <w:multiLevelType w:val="hybridMultilevel"/>
    <w:tmpl w:val="1710215A"/>
    <w:lvl w:ilvl="0" w:tplc="884C339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10A4"/>
    <w:multiLevelType w:val="hybridMultilevel"/>
    <w:tmpl w:val="200CF290"/>
    <w:lvl w:ilvl="0" w:tplc="DB805B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07CE3"/>
    <w:multiLevelType w:val="multilevel"/>
    <w:tmpl w:val="D6D8A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B917BA"/>
    <w:multiLevelType w:val="multilevel"/>
    <w:tmpl w:val="CBEA8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CE1BD2"/>
    <w:multiLevelType w:val="hybridMultilevel"/>
    <w:tmpl w:val="7F241D10"/>
    <w:lvl w:ilvl="0" w:tplc="8F90FAA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1157C"/>
    <w:multiLevelType w:val="hybridMultilevel"/>
    <w:tmpl w:val="58AC51CC"/>
    <w:lvl w:ilvl="0" w:tplc="82D0E9A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7879"/>
    <w:multiLevelType w:val="hybridMultilevel"/>
    <w:tmpl w:val="FEAEEC42"/>
    <w:lvl w:ilvl="0" w:tplc="DB805B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0494D"/>
    <w:multiLevelType w:val="hybridMultilevel"/>
    <w:tmpl w:val="4A2CFDF4"/>
    <w:lvl w:ilvl="0" w:tplc="C3F4049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082C"/>
    <w:multiLevelType w:val="multilevel"/>
    <w:tmpl w:val="D6D8A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1E3270A"/>
    <w:multiLevelType w:val="multilevel"/>
    <w:tmpl w:val="D6D8A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4CC5894"/>
    <w:multiLevelType w:val="hybridMultilevel"/>
    <w:tmpl w:val="D19288C2"/>
    <w:lvl w:ilvl="0" w:tplc="F028DA06">
      <w:start w:val="1"/>
      <w:numFmt w:val="decimal"/>
      <w:lvlText w:val="7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73100"/>
    <w:multiLevelType w:val="hybridMultilevel"/>
    <w:tmpl w:val="21946DA0"/>
    <w:lvl w:ilvl="0" w:tplc="056A0CCA">
      <w:numFmt w:val="bullet"/>
      <w:lvlText w:val=""/>
      <w:lvlJc w:val="left"/>
      <w:pPr>
        <w:ind w:left="71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5" w15:restartNumberingAfterBreak="0">
    <w:nsid w:val="2FEF0DFB"/>
    <w:multiLevelType w:val="hybridMultilevel"/>
    <w:tmpl w:val="1DB03A68"/>
    <w:lvl w:ilvl="0" w:tplc="F794A7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7915F3"/>
    <w:multiLevelType w:val="multilevel"/>
    <w:tmpl w:val="75907B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9F3D8E"/>
    <w:multiLevelType w:val="hybridMultilevel"/>
    <w:tmpl w:val="93EAE50A"/>
    <w:lvl w:ilvl="0" w:tplc="5EFA110C">
      <w:start w:val="1"/>
      <w:numFmt w:val="decimal"/>
      <w:lvlText w:val="4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36E93"/>
    <w:multiLevelType w:val="hybridMultilevel"/>
    <w:tmpl w:val="4A6A4B96"/>
    <w:lvl w:ilvl="0" w:tplc="C3922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C44E3E"/>
    <w:multiLevelType w:val="hybridMultilevel"/>
    <w:tmpl w:val="A95222EA"/>
    <w:lvl w:ilvl="0" w:tplc="6FB4E4C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00767"/>
    <w:multiLevelType w:val="hybridMultilevel"/>
    <w:tmpl w:val="762AA4FA"/>
    <w:lvl w:ilvl="0" w:tplc="AD66D13C"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C29E0"/>
    <w:multiLevelType w:val="hybridMultilevel"/>
    <w:tmpl w:val="5FA00C92"/>
    <w:lvl w:ilvl="0" w:tplc="F944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A7E07"/>
    <w:multiLevelType w:val="hybridMultilevel"/>
    <w:tmpl w:val="A6686116"/>
    <w:lvl w:ilvl="0" w:tplc="4E7C68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2DE"/>
    <w:multiLevelType w:val="hybridMultilevel"/>
    <w:tmpl w:val="F2929298"/>
    <w:lvl w:ilvl="0" w:tplc="9E964B8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84F42"/>
    <w:multiLevelType w:val="hybridMultilevel"/>
    <w:tmpl w:val="601E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C5143"/>
    <w:multiLevelType w:val="hybridMultilevel"/>
    <w:tmpl w:val="F16A0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161F0"/>
    <w:multiLevelType w:val="hybridMultilevel"/>
    <w:tmpl w:val="AC3E632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2B33B1E"/>
    <w:multiLevelType w:val="multilevel"/>
    <w:tmpl w:val="C908B202"/>
    <w:lvl w:ilvl="0"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0E251B"/>
    <w:multiLevelType w:val="multilevel"/>
    <w:tmpl w:val="598A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9" w15:restartNumberingAfterBreak="0">
    <w:nsid w:val="6D8C5C99"/>
    <w:multiLevelType w:val="multilevel"/>
    <w:tmpl w:val="6722E2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E587F16"/>
    <w:multiLevelType w:val="hybridMultilevel"/>
    <w:tmpl w:val="7B4EFB2C"/>
    <w:lvl w:ilvl="0" w:tplc="F944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E5701"/>
    <w:multiLevelType w:val="hybridMultilevel"/>
    <w:tmpl w:val="5C8CE7C0"/>
    <w:lvl w:ilvl="0" w:tplc="065EC12C">
      <w:start w:val="1"/>
      <w:numFmt w:val="bullet"/>
      <w:suff w:val="space"/>
      <w:lvlText w:val="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32" w15:restartNumberingAfterBreak="0">
    <w:nsid w:val="6F8628F4"/>
    <w:multiLevelType w:val="hybridMultilevel"/>
    <w:tmpl w:val="9E163638"/>
    <w:lvl w:ilvl="0" w:tplc="7F02D29A">
      <w:numFmt w:val="bullet"/>
      <w:suff w:val="space"/>
      <w:lvlText w:val="•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D5D48"/>
    <w:multiLevelType w:val="multilevel"/>
    <w:tmpl w:val="18ACE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34" w15:restartNumberingAfterBreak="0">
    <w:nsid w:val="707221B7"/>
    <w:multiLevelType w:val="hybridMultilevel"/>
    <w:tmpl w:val="1F1CF34C"/>
    <w:lvl w:ilvl="0" w:tplc="A30E027E">
      <w:start w:val="6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211AB"/>
    <w:multiLevelType w:val="hybridMultilevel"/>
    <w:tmpl w:val="31D04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F5699"/>
    <w:multiLevelType w:val="multilevel"/>
    <w:tmpl w:val="ECB0DB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CB1964"/>
    <w:multiLevelType w:val="hybridMultilevel"/>
    <w:tmpl w:val="94306B56"/>
    <w:lvl w:ilvl="0" w:tplc="FDD8DB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9"/>
  </w:num>
  <w:num w:numId="4">
    <w:abstractNumId w:val="28"/>
  </w:num>
  <w:num w:numId="5">
    <w:abstractNumId w:val="6"/>
  </w:num>
  <w:num w:numId="6">
    <w:abstractNumId w:val="12"/>
  </w:num>
  <w:num w:numId="7">
    <w:abstractNumId w:val="14"/>
  </w:num>
  <w:num w:numId="8">
    <w:abstractNumId w:val="16"/>
  </w:num>
  <w:num w:numId="9">
    <w:abstractNumId w:val="5"/>
  </w:num>
  <w:num w:numId="10">
    <w:abstractNumId w:val="11"/>
  </w:num>
  <w:num w:numId="11">
    <w:abstractNumId w:val="29"/>
  </w:num>
  <w:num w:numId="12">
    <w:abstractNumId w:val="27"/>
  </w:num>
  <w:num w:numId="13">
    <w:abstractNumId w:val="1"/>
  </w:num>
  <w:num w:numId="14">
    <w:abstractNumId w:val="22"/>
  </w:num>
  <w:num w:numId="15">
    <w:abstractNumId w:val="18"/>
  </w:num>
  <w:num w:numId="16">
    <w:abstractNumId w:val="2"/>
  </w:num>
  <w:num w:numId="17">
    <w:abstractNumId w:val="23"/>
  </w:num>
  <w:num w:numId="18">
    <w:abstractNumId w:val="31"/>
  </w:num>
  <w:num w:numId="19">
    <w:abstractNumId w:val="26"/>
  </w:num>
  <w:num w:numId="20">
    <w:abstractNumId w:val="32"/>
  </w:num>
  <w:num w:numId="21">
    <w:abstractNumId w:val="36"/>
  </w:num>
  <w:num w:numId="22">
    <w:abstractNumId w:val="35"/>
  </w:num>
  <w:num w:numId="23">
    <w:abstractNumId w:val="8"/>
  </w:num>
  <w:num w:numId="24">
    <w:abstractNumId w:val="25"/>
  </w:num>
  <w:num w:numId="25">
    <w:abstractNumId w:val="37"/>
  </w:num>
  <w:num w:numId="26">
    <w:abstractNumId w:val="21"/>
  </w:num>
  <w:num w:numId="27">
    <w:abstractNumId w:val="0"/>
  </w:num>
  <w:num w:numId="28">
    <w:abstractNumId w:val="30"/>
  </w:num>
  <w:num w:numId="29">
    <w:abstractNumId w:val="3"/>
  </w:num>
  <w:num w:numId="30">
    <w:abstractNumId w:val="7"/>
  </w:num>
  <w:num w:numId="31">
    <w:abstractNumId w:val="24"/>
  </w:num>
  <w:num w:numId="32">
    <w:abstractNumId w:val="17"/>
  </w:num>
  <w:num w:numId="33">
    <w:abstractNumId w:val="20"/>
  </w:num>
  <w:num w:numId="34">
    <w:abstractNumId w:val="34"/>
  </w:num>
  <w:num w:numId="35">
    <w:abstractNumId w:val="19"/>
  </w:num>
  <w:num w:numId="36">
    <w:abstractNumId w:val="15"/>
  </w:num>
  <w:num w:numId="37">
    <w:abstractNumId w:val="1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38"/>
    <w:rsid w:val="000015FE"/>
    <w:rsid w:val="00012D26"/>
    <w:rsid w:val="00080450"/>
    <w:rsid w:val="00080C42"/>
    <w:rsid w:val="0008258D"/>
    <w:rsid w:val="00086717"/>
    <w:rsid w:val="0009527A"/>
    <w:rsid w:val="000968FD"/>
    <w:rsid w:val="000F1446"/>
    <w:rsid w:val="00105DC4"/>
    <w:rsid w:val="00111DD4"/>
    <w:rsid w:val="0011565D"/>
    <w:rsid w:val="00163B9E"/>
    <w:rsid w:val="001705C1"/>
    <w:rsid w:val="00171DE3"/>
    <w:rsid w:val="00172FB1"/>
    <w:rsid w:val="0018547C"/>
    <w:rsid w:val="00187DEB"/>
    <w:rsid w:val="001A578C"/>
    <w:rsid w:val="00203B74"/>
    <w:rsid w:val="0023515C"/>
    <w:rsid w:val="00257393"/>
    <w:rsid w:val="0026425A"/>
    <w:rsid w:val="002831DB"/>
    <w:rsid w:val="002B62A0"/>
    <w:rsid w:val="002C08FC"/>
    <w:rsid w:val="002D3EB2"/>
    <w:rsid w:val="002E24A6"/>
    <w:rsid w:val="002E27AE"/>
    <w:rsid w:val="002E44D5"/>
    <w:rsid w:val="002F55B8"/>
    <w:rsid w:val="0033706E"/>
    <w:rsid w:val="00383DFC"/>
    <w:rsid w:val="003A0711"/>
    <w:rsid w:val="003B0E86"/>
    <w:rsid w:val="003C2FC9"/>
    <w:rsid w:val="003D5582"/>
    <w:rsid w:val="003D601E"/>
    <w:rsid w:val="003D6D9C"/>
    <w:rsid w:val="00405E5C"/>
    <w:rsid w:val="00434851"/>
    <w:rsid w:val="00467E59"/>
    <w:rsid w:val="004A3CD2"/>
    <w:rsid w:val="004A5993"/>
    <w:rsid w:val="004A6ADF"/>
    <w:rsid w:val="004B4886"/>
    <w:rsid w:val="004D1F5A"/>
    <w:rsid w:val="004E6503"/>
    <w:rsid w:val="004F7B9D"/>
    <w:rsid w:val="00516C8E"/>
    <w:rsid w:val="005201ED"/>
    <w:rsid w:val="00521409"/>
    <w:rsid w:val="005234A7"/>
    <w:rsid w:val="00540856"/>
    <w:rsid w:val="00543658"/>
    <w:rsid w:val="0058703F"/>
    <w:rsid w:val="00596F5F"/>
    <w:rsid w:val="005A2287"/>
    <w:rsid w:val="005B12CB"/>
    <w:rsid w:val="005B1D7C"/>
    <w:rsid w:val="00605A8D"/>
    <w:rsid w:val="00611C36"/>
    <w:rsid w:val="00611F34"/>
    <w:rsid w:val="006165D7"/>
    <w:rsid w:val="006276BF"/>
    <w:rsid w:val="00635834"/>
    <w:rsid w:val="006503C2"/>
    <w:rsid w:val="006871A2"/>
    <w:rsid w:val="0068749D"/>
    <w:rsid w:val="006A1A36"/>
    <w:rsid w:val="006F1AC0"/>
    <w:rsid w:val="00700924"/>
    <w:rsid w:val="00700D38"/>
    <w:rsid w:val="00702FA4"/>
    <w:rsid w:val="007268FD"/>
    <w:rsid w:val="007403D7"/>
    <w:rsid w:val="00750C89"/>
    <w:rsid w:val="00757A9F"/>
    <w:rsid w:val="00765C03"/>
    <w:rsid w:val="007A0421"/>
    <w:rsid w:val="007A731F"/>
    <w:rsid w:val="007C0977"/>
    <w:rsid w:val="007D6DD2"/>
    <w:rsid w:val="007E253C"/>
    <w:rsid w:val="00803B8E"/>
    <w:rsid w:val="0080532C"/>
    <w:rsid w:val="00830355"/>
    <w:rsid w:val="008332BB"/>
    <w:rsid w:val="00876265"/>
    <w:rsid w:val="008820A9"/>
    <w:rsid w:val="008852B9"/>
    <w:rsid w:val="00893D12"/>
    <w:rsid w:val="00896E98"/>
    <w:rsid w:val="00897F47"/>
    <w:rsid w:val="008D5A5E"/>
    <w:rsid w:val="008E75D7"/>
    <w:rsid w:val="008F3BFC"/>
    <w:rsid w:val="0091394D"/>
    <w:rsid w:val="00914251"/>
    <w:rsid w:val="00927705"/>
    <w:rsid w:val="0093410A"/>
    <w:rsid w:val="00967D67"/>
    <w:rsid w:val="00976725"/>
    <w:rsid w:val="00982D15"/>
    <w:rsid w:val="00986845"/>
    <w:rsid w:val="00A140CE"/>
    <w:rsid w:val="00A15154"/>
    <w:rsid w:val="00A20AB2"/>
    <w:rsid w:val="00A24946"/>
    <w:rsid w:val="00A24E61"/>
    <w:rsid w:val="00A478DC"/>
    <w:rsid w:val="00A53263"/>
    <w:rsid w:val="00A55E8C"/>
    <w:rsid w:val="00A73EC9"/>
    <w:rsid w:val="00A959CC"/>
    <w:rsid w:val="00AC09AE"/>
    <w:rsid w:val="00AE038B"/>
    <w:rsid w:val="00AE1C6D"/>
    <w:rsid w:val="00B3080E"/>
    <w:rsid w:val="00B3690C"/>
    <w:rsid w:val="00B57477"/>
    <w:rsid w:val="00B73893"/>
    <w:rsid w:val="00B848DF"/>
    <w:rsid w:val="00BA563D"/>
    <w:rsid w:val="00BB3A36"/>
    <w:rsid w:val="00BE1DB9"/>
    <w:rsid w:val="00BF37C7"/>
    <w:rsid w:val="00C333D8"/>
    <w:rsid w:val="00C60730"/>
    <w:rsid w:val="00C664FC"/>
    <w:rsid w:val="00C8019E"/>
    <w:rsid w:val="00CB24FE"/>
    <w:rsid w:val="00CC0DE3"/>
    <w:rsid w:val="00CE68E7"/>
    <w:rsid w:val="00CF42A1"/>
    <w:rsid w:val="00D40BCA"/>
    <w:rsid w:val="00D616E4"/>
    <w:rsid w:val="00D72EF2"/>
    <w:rsid w:val="00D7308C"/>
    <w:rsid w:val="00DD046C"/>
    <w:rsid w:val="00E144F2"/>
    <w:rsid w:val="00E20B77"/>
    <w:rsid w:val="00E2659E"/>
    <w:rsid w:val="00E66B94"/>
    <w:rsid w:val="00E97B22"/>
    <w:rsid w:val="00ED6D66"/>
    <w:rsid w:val="00F05DD8"/>
    <w:rsid w:val="00F1469B"/>
    <w:rsid w:val="00F55E9A"/>
    <w:rsid w:val="00F575B7"/>
    <w:rsid w:val="00F82265"/>
    <w:rsid w:val="00F83FD8"/>
    <w:rsid w:val="00FD7C2A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4FB240"/>
  <w15:chartTrackingRefBased/>
  <w15:docId w15:val="{6AAD8598-F4AB-4EC4-B083-B478287D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2FC9"/>
    <w:pPr>
      <w:keepNext/>
      <w:jc w:val="both"/>
      <w:outlineLvl w:val="0"/>
    </w:pPr>
    <w:rPr>
      <w:rFonts w:eastAsia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0D38"/>
    <w:pPr>
      <w:jc w:val="both"/>
    </w:pPr>
    <w:rPr>
      <w:rFonts w:eastAsia="Times New Roman"/>
      <w:sz w:val="24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700D38"/>
    <w:rPr>
      <w:rFonts w:eastAsia="Times New Roman"/>
      <w:sz w:val="24"/>
      <w:szCs w:val="20"/>
      <w:lang w:val="x-none"/>
    </w:rPr>
  </w:style>
  <w:style w:type="paragraph" w:styleId="a5">
    <w:name w:val="List Paragraph"/>
    <w:basedOn w:val="a"/>
    <w:uiPriority w:val="34"/>
    <w:qFormat/>
    <w:rsid w:val="00700D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2FC9"/>
    <w:rPr>
      <w:rFonts w:eastAsia="Times New Roman"/>
      <w:b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3C2FC9"/>
    <w:pPr>
      <w:widowControl w:val="0"/>
      <w:autoSpaceDE w:val="0"/>
      <w:autoSpaceDN w:val="0"/>
      <w:spacing w:before="24"/>
      <w:ind w:left="208"/>
      <w:jc w:val="center"/>
    </w:pPr>
    <w:rPr>
      <w:rFonts w:eastAsia="Times New Roman"/>
      <w:sz w:val="22"/>
      <w:szCs w:val="22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467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7E59"/>
  </w:style>
  <w:style w:type="paragraph" w:styleId="a8">
    <w:name w:val="footer"/>
    <w:basedOn w:val="a"/>
    <w:link w:val="a9"/>
    <w:uiPriority w:val="99"/>
    <w:unhideWhenUsed/>
    <w:rsid w:val="00467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7E59"/>
  </w:style>
  <w:style w:type="character" w:customStyle="1" w:styleId="st1">
    <w:name w:val="st1"/>
    <w:rsid w:val="00803B8E"/>
  </w:style>
  <w:style w:type="paragraph" w:styleId="aa">
    <w:name w:val="Balloon Text"/>
    <w:basedOn w:val="a"/>
    <w:link w:val="ab"/>
    <w:uiPriority w:val="99"/>
    <w:semiHidden/>
    <w:unhideWhenUsed/>
    <w:rsid w:val="00B738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3893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6503C2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D6D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D6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D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D6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D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ventusky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073C8-C2D1-40B4-8A7A-850C9CF92BF8}"/>
</file>

<file path=customXml/itemProps2.xml><?xml version="1.0" encoding="utf-8"?>
<ds:datastoreItem xmlns:ds="http://schemas.openxmlformats.org/officeDocument/2006/customXml" ds:itemID="{22AAF4B2-233C-45DA-8DF9-6556B28B67BE}"/>
</file>

<file path=customXml/itemProps3.xml><?xml version="1.0" encoding="utf-8"?>
<ds:datastoreItem xmlns:ds="http://schemas.openxmlformats.org/officeDocument/2006/customXml" ds:itemID="{FBA341BA-24EF-431E-840A-010972E8DF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7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karg1124</dc:creator>
  <cp:keywords/>
  <dc:description/>
  <cp:lastModifiedBy>khro0123</cp:lastModifiedBy>
  <cp:revision>5</cp:revision>
  <cp:lastPrinted>2025-07-08T07:44:00Z</cp:lastPrinted>
  <dcterms:created xsi:type="dcterms:W3CDTF">2025-03-09T12:30:00Z</dcterms:created>
  <dcterms:modified xsi:type="dcterms:W3CDTF">2025-07-25T10:59:00Z</dcterms:modified>
</cp:coreProperties>
</file>